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DC" w:rsidRPr="000235F0" w:rsidRDefault="000235F0">
      <w:pPr>
        <w:spacing w:before="82"/>
        <w:ind w:left="23861"/>
        <w:rPr>
          <w:sz w:val="19"/>
          <w:lang w:val="en-US"/>
        </w:rPr>
      </w:pPr>
      <w:bookmarkStart w:id="0" w:name="_GoBack"/>
      <w:bookmarkEnd w:id="0"/>
      <w:r>
        <w:rPr>
          <w:sz w:val="19"/>
          <w:lang w:val="en-US"/>
        </w:rPr>
        <w:t>Appendix № 1</w:t>
      </w:r>
    </w:p>
    <w:p w:rsidR="007043DC" w:rsidRPr="000235F0" w:rsidRDefault="000235F0">
      <w:pPr>
        <w:spacing w:before="25"/>
        <w:ind w:left="23861"/>
        <w:rPr>
          <w:sz w:val="19"/>
          <w:lang w:val="en-US"/>
        </w:rPr>
      </w:pPr>
      <w:proofErr w:type="gramStart"/>
      <w:r>
        <w:rPr>
          <w:sz w:val="19"/>
          <w:lang w:val="en-US"/>
        </w:rPr>
        <w:t>to</w:t>
      </w:r>
      <w:proofErr w:type="gramEnd"/>
      <w:r>
        <w:rPr>
          <w:sz w:val="19"/>
          <w:lang w:val="en-US"/>
        </w:rPr>
        <w:t xml:space="preserve"> the letter ref. no.______________________</w:t>
      </w:r>
    </w:p>
    <w:p w:rsidR="007043DC" w:rsidRPr="000235F0" w:rsidRDefault="000235F0">
      <w:pPr>
        <w:tabs>
          <w:tab w:val="left" w:leader="underscore" w:pos="26758"/>
        </w:tabs>
        <w:spacing w:before="26"/>
        <w:ind w:left="23861"/>
        <w:rPr>
          <w:sz w:val="19"/>
          <w:lang w:val="en-US"/>
        </w:rPr>
      </w:pPr>
      <w:proofErr w:type="gramStart"/>
      <w:r>
        <w:rPr>
          <w:sz w:val="19"/>
          <w:lang w:val="en-US"/>
        </w:rPr>
        <w:t>dated</w:t>
      </w:r>
      <w:proofErr w:type="gramEnd"/>
      <w:r>
        <w:rPr>
          <w:sz w:val="19"/>
          <w:lang w:val="en-US"/>
        </w:rPr>
        <w:t>"______"</w:t>
      </w:r>
      <w:r>
        <w:rPr>
          <w:sz w:val="19"/>
          <w:lang w:val="en-US"/>
        </w:rPr>
        <w:tab/>
        <w:t>2015</w:t>
      </w:r>
    </w:p>
    <w:p w:rsidR="007043DC" w:rsidRPr="000235F0" w:rsidRDefault="007043DC">
      <w:pPr>
        <w:rPr>
          <w:sz w:val="20"/>
          <w:lang w:val="en-US"/>
        </w:rPr>
      </w:pPr>
    </w:p>
    <w:p w:rsidR="007043DC" w:rsidRPr="000235F0" w:rsidRDefault="000235F0">
      <w:pPr>
        <w:pStyle w:val="a3"/>
        <w:spacing w:before="96"/>
        <w:ind w:left="12864" w:right="12865"/>
        <w:jc w:val="center"/>
        <w:rPr>
          <w:lang w:val="en-US"/>
        </w:rPr>
      </w:pPr>
      <w:r>
        <w:rPr>
          <w:lang w:val="en-US"/>
        </w:rPr>
        <w:t>Information</w:t>
      </w:r>
    </w:p>
    <w:p w:rsidR="007043DC" w:rsidRPr="000235F0" w:rsidRDefault="000235F0">
      <w:pPr>
        <w:pStyle w:val="a3"/>
        <w:spacing w:before="16"/>
        <w:ind w:left="12864" w:right="12870"/>
        <w:jc w:val="center"/>
        <w:rPr>
          <w:lang w:val="en-US"/>
        </w:rPr>
      </w:pPr>
      <w:proofErr w:type="gramStart"/>
      <w:r>
        <w:rPr>
          <w:lang w:val="en-US"/>
        </w:rPr>
        <w:t>of</w:t>
      </w:r>
      <w:proofErr w:type="gramEnd"/>
      <w:r>
        <w:rPr>
          <w:lang w:val="en-US"/>
        </w:rPr>
        <w:t xml:space="preserve"> the  natural monopoly subject</w:t>
      </w:r>
    </w:p>
    <w:p w:rsidR="007043DC" w:rsidRPr="000235F0" w:rsidRDefault="000235F0">
      <w:pPr>
        <w:pStyle w:val="a3"/>
        <w:spacing w:before="16" w:line="256" w:lineRule="auto"/>
        <w:ind w:left="12864" w:right="12875"/>
        <w:jc w:val="center"/>
        <w:rPr>
          <w:lang w:val="en-US"/>
        </w:rPr>
      </w:pPr>
      <w:proofErr w:type="gramStart"/>
      <w:r>
        <w:rPr>
          <w:lang w:val="en-US"/>
        </w:rPr>
        <w:t>on</w:t>
      </w:r>
      <w:proofErr w:type="gramEnd"/>
      <w:r>
        <w:rPr>
          <w:lang w:val="en-US"/>
        </w:rPr>
        <w:t xml:space="preserve"> the implementation of the investment program (project) of JSC "MRPGC"</w:t>
      </w:r>
    </w:p>
    <w:p w:rsidR="007043DC" w:rsidRPr="000235F0" w:rsidRDefault="000235F0">
      <w:pPr>
        <w:pStyle w:val="a3"/>
        <w:spacing w:before="2" w:line="256" w:lineRule="auto"/>
        <w:ind w:left="12235" w:right="12245"/>
        <w:jc w:val="center"/>
        <w:rPr>
          <w:lang w:val="en-US"/>
        </w:rPr>
      </w:pPr>
      <w:proofErr w:type="gramStart"/>
      <w:r>
        <w:rPr>
          <w:lang w:val="en-US"/>
        </w:rPr>
        <w:t>providing</w:t>
      </w:r>
      <w:proofErr w:type="gramEnd"/>
      <w:r>
        <w:rPr>
          <w:lang w:val="en-US"/>
        </w:rPr>
        <w:t xml:space="preserve"> services for the transmission and distribution of electricity for 2014</w:t>
      </w:r>
    </w:p>
    <w:p w:rsidR="007043DC" w:rsidRPr="000235F0" w:rsidRDefault="007043DC">
      <w:pPr>
        <w:rPr>
          <w:b/>
          <w:sz w:val="20"/>
          <w:lang w:val="en-US"/>
        </w:rPr>
      </w:pPr>
    </w:p>
    <w:p w:rsidR="007043DC" w:rsidRPr="000235F0" w:rsidRDefault="007043DC">
      <w:pPr>
        <w:spacing w:before="6"/>
        <w:rPr>
          <w:b/>
          <w:sz w:val="19"/>
          <w:lang w:val="en-US"/>
        </w:r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"/>
        <w:gridCol w:w="5104"/>
        <w:gridCol w:w="1625"/>
        <w:gridCol w:w="1313"/>
        <w:gridCol w:w="1367"/>
        <w:gridCol w:w="1200"/>
        <w:gridCol w:w="1485"/>
        <w:gridCol w:w="1264"/>
        <w:gridCol w:w="1521"/>
        <w:gridCol w:w="1445"/>
        <w:gridCol w:w="1224"/>
        <w:gridCol w:w="1743"/>
        <w:gridCol w:w="1278"/>
        <w:gridCol w:w="1224"/>
        <w:gridCol w:w="1314"/>
        <w:gridCol w:w="6499"/>
      </w:tblGrid>
      <w:tr w:rsidR="007043DC">
        <w:trPr>
          <w:trHeight w:val="1212"/>
        </w:trPr>
        <w:tc>
          <w:tcPr>
            <w:tcW w:w="618" w:type="dxa"/>
            <w:vMerge w:val="restart"/>
          </w:tcPr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7043DC">
            <w:pPr>
              <w:pStyle w:val="TableParagraph"/>
              <w:spacing w:before="3"/>
              <w:rPr>
                <w:b/>
                <w:sz w:val="29"/>
                <w:lang w:val="en-US"/>
              </w:rPr>
            </w:pPr>
          </w:p>
          <w:p w:rsidR="007043DC" w:rsidRDefault="000235F0">
            <w:pPr>
              <w:pStyle w:val="TableParagraph"/>
              <w:ind w:left="46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No.</w:t>
            </w:r>
          </w:p>
        </w:tc>
        <w:tc>
          <w:tcPr>
            <w:tcW w:w="5104" w:type="dxa"/>
            <w:vMerge w:val="restart"/>
          </w:tcPr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7043DC">
            <w:pPr>
              <w:pStyle w:val="TableParagraph"/>
              <w:spacing w:before="8"/>
              <w:rPr>
                <w:b/>
                <w:sz w:val="18"/>
                <w:lang w:val="en-US"/>
              </w:rPr>
            </w:pPr>
          </w:p>
          <w:p w:rsidR="007043DC" w:rsidRPr="000235F0" w:rsidRDefault="000235F0">
            <w:pPr>
              <w:pStyle w:val="TableParagraph"/>
              <w:spacing w:line="266" w:lineRule="auto"/>
              <w:ind w:left="2131" w:hanging="2099"/>
              <w:rPr>
                <w:b/>
                <w:sz w:val="19"/>
                <w:lang w:val="en-US"/>
              </w:rPr>
            </w:pPr>
            <w:r>
              <w:rPr>
                <w:b/>
                <w:sz w:val="19"/>
                <w:lang w:val="en-US"/>
              </w:rPr>
              <w:t>Name of investment program (project) indicators</w:t>
            </w:r>
          </w:p>
        </w:tc>
        <w:tc>
          <w:tcPr>
            <w:tcW w:w="1625" w:type="dxa"/>
            <w:vMerge w:val="restart"/>
          </w:tcPr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7043DC">
            <w:pPr>
              <w:pStyle w:val="TableParagraph"/>
              <w:spacing w:before="1"/>
              <w:rPr>
                <w:b/>
                <w:sz w:val="28"/>
                <w:lang w:val="en-US"/>
              </w:rPr>
            </w:pPr>
          </w:p>
          <w:p w:rsidR="007043DC" w:rsidRPr="000235F0" w:rsidRDefault="000235F0">
            <w:pPr>
              <w:pStyle w:val="TableParagraph"/>
              <w:spacing w:line="268" w:lineRule="auto"/>
              <w:ind w:left="55" w:right="48"/>
              <w:jc w:val="center"/>
              <w:rPr>
                <w:b/>
                <w:sz w:val="19"/>
                <w:lang w:val="en-US"/>
              </w:rPr>
            </w:pPr>
            <w:r>
              <w:rPr>
                <w:b/>
                <w:sz w:val="19"/>
                <w:lang w:val="en-US"/>
              </w:rPr>
              <w:t>Approved by (date, order number)</w:t>
            </w:r>
          </w:p>
        </w:tc>
        <w:tc>
          <w:tcPr>
            <w:tcW w:w="1313" w:type="dxa"/>
            <w:vMerge w:val="restart"/>
          </w:tcPr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7043DC">
            <w:pPr>
              <w:pStyle w:val="TableParagraph"/>
              <w:spacing w:before="1"/>
              <w:rPr>
                <w:b/>
                <w:sz w:val="28"/>
                <w:lang w:val="en-US"/>
              </w:rPr>
            </w:pPr>
          </w:p>
          <w:p w:rsidR="007043DC" w:rsidRDefault="000235F0">
            <w:pPr>
              <w:pStyle w:val="TableParagraph"/>
              <w:spacing w:line="268" w:lineRule="auto"/>
              <w:ind w:left="64" w:right="51" w:hanging="1"/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Years of implementation</w:t>
            </w:r>
          </w:p>
        </w:tc>
        <w:tc>
          <w:tcPr>
            <w:tcW w:w="1367" w:type="dxa"/>
            <w:vMerge w:val="restart"/>
          </w:tcPr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7043DC">
            <w:pPr>
              <w:pStyle w:val="TableParagraph"/>
              <w:spacing w:before="1"/>
              <w:rPr>
                <w:b/>
                <w:sz w:val="28"/>
                <w:lang w:val="en-US"/>
              </w:rPr>
            </w:pPr>
          </w:p>
          <w:p w:rsidR="007043DC" w:rsidRDefault="000235F0">
            <w:pPr>
              <w:pStyle w:val="TableParagraph"/>
              <w:spacing w:line="268" w:lineRule="auto"/>
              <w:ind w:left="32" w:right="20"/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 xml:space="preserve">Amount of investment program, </w:t>
            </w:r>
            <w:proofErr w:type="spellStart"/>
            <w:r>
              <w:rPr>
                <w:b/>
                <w:sz w:val="19"/>
                <w:lang w:val="en-US"/>
              </w:rPr>
              <w:t>thous</w:t>
            </w:r>
            <w:proofErr w:type="spellEnd"/>
            <w:r>
              <w:rPr>
                <w:b/>
                <w:sz w:val="19"/>
                <w:lang w:val="en-US"/>
              </w:rPr>
              <w:t>. KZT</w:t>
            </w:r>
          </w:p>
        </w:tc>
        <w:tc>
          <w:tcPr>
            <w:tcW w:w="1200" w:type="dxa"/>
            <w:vMerge w:val="restart"/>
          </w:tcPr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7043DC">
            <w:pPr>
              <w:pStyle w:val="TableParagraph"/>
              <w:spacing w:before="6"/>
              <w:rPr>
                <w:b/>
                <w:sz w:val="17"/>
                <w:lang w:val="en-US"/>
              </w:rPr>
            </w:pPr>
          </w:p>
          <w:p w:rsidR="007043DC" w:rsidRDefault="000235F0">
            <w:pPr>
              <w:pStyle w:val="TableParagraph"/>
              <w:spacing w:line="266" w:lineRule="auto"/>
              <w:ind w:left="73" w:right="59" w:firstLine="7"/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 xml:space="preserve">Profit and loss statement, </w:t>
            </w:r>
            <w:proofErr w:type="spellStart"/>
            <w:r>
              <w:rPr>
                <w:b/>
                <w:sz w:val="19"/>
                <w:lang w:val="en-US"/>
              </w:rPr>
              <w:t>thous</w:t>
            </w:r>
            <w:proofErr w:type="spellEnd"/>
            <w:r>
              <w:rPr>
                <w:b/>
                <w:sz w:val="19"/>
                <w:lang w:val="en-US"/>
              </w:rPr>
              <w:t>. KZT *</w:t>
            </w:r>
          </w:p>
        </w:tc>
        <w:tc>
          <w:tcPr>
            <w:tcW w:w="2749" w:type="dxa"/>
            <w:gridSpan w:val="2"/>
          </w:tcPr>
          <w:p w:rsidR="007043DC" w:rsidRPr="000235F0" w:rsidRDefault="000235F0">
            <w:pPr>
              <w:pStyle w:val="TableParagraph"/>
              <w:spacing w:before="11" w:line="268" w:lineRule="auto"/>
              <w:ind w:left="45" w:right="38"/>
              <w:jc w:val="center"/>
              <w:rPr>
                <w:b/>
                <w:sz w:val="19"/>
                <w:lang w:val="en-US"/>
              </w:rPr>
            </w:pPr>
            <w:r>
              <w:rPr>
                <w:b/>
                <w:sz w:val="19"/>
                <w:lang w:val="en-US"/>
              </w:rPr>
              <w:t>Information on planned and actual volumes of provided</w:t>
            </w:r>
          </w:p>
          <w:p w:rsidR="007043DC" w:rsidRPr="000235F0" w:rsidRDefault="000235F0">
            <w:pPr>
              <w:pStyle w:val="TableParagraph"/>
              <w:spacing w:line="215" w:lineRule="exact"/>
              <w:ind w:left="45" w:right="40"/>
              <w:jc w:val="center"/>
              <w:rPr>
                <w:b/>
                <w:sz w:val="19"/>
                <w:lang w:val="en-US"/>
              </w:rPr>
            </w:pPr>
            <w:r>
              <w:rPr>
                <w:b/>
                <w:sz w:val="19"/>
                <w:lang w:val="en-US"/>
              </w:rPr>
              <w:t>regulated services (goods,</w:t>
            </w:r>
          </w:p>
          <w:p w:rsidR="007043DC" w:rsidRPr="000235F0" w:rsidRDefault="000235F0">
            <w:pPr>
              <w:pStyle w:val="TableParagraph"/>
              <w:spacing w:before="26" w:line="206" w:lineRule="exact"/>
              <w:ind w:left="45" w:right="40"/>
              <w:jc w:val="center"/>
              <w:rPr>
                <w:b/>
                <w:sz w:val="19"/>
                <w:lang w:val="en-US"/>
              </w:rPr>
            </w:pPr>
            <w:proofErr w:type="gramStart"/>
            <w:r>
              <w:rPr>
                <w:b/>
                <w:sz w:val="19"/>
                <w:lang w:val="en-US"/>
              </w:rPr>
              <w:t>works</w:t>
            </w:r>
            <w:proofErr w:type="gramEnd"/>
            <w:r>
              <w:rPr>
                <w:b/>
                <w:sz w:val="19"/>
                <w:lang w:val="en-US"/>
              </w:rPr>
              <w:t>), thousand kWh.</w:t>
            </w:r>
          </w:p>
        </w:tc>
        <w:tc>
          <w:tcPr>
            <w:tcW w:w="1521" w:type="dxa"/>
            <w:vMerge w:val="restart"/>
          </w:tcPr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7043DC">
            <w:pPr>
              <w:pStyle w:val="TableParagraph"/>
              <w:spacing w:before="6"/>
              <w:rPr>
                <w:b/>
                <w:sz w:val="17"/>
                <w:lang w:val="en-US"/>
              </w:rPr>
            </w:pPr>
          </w:p>
          <w:p w:rsidR="007043DC" w:rsidRPr="000235F0" w:rsidRDefault="000235F0">
            <w:pPr>
              <w:pStyle w:val="TableParagraph"/>
              <w:spacing w:line="266" w:lineRule="auto"/>
              <w:ind w:left="150" w:right="141" w:firstLine="3"/>
              <w:jc w:val="center"/>
              <w:rPr>
                <w:b/>
                <w:sz w:val="19"/>
                <w:lang w:val="en-US"/>
              </w:rPr>
            </w:pPr>
            <w:r>
              <w:rPr>
                <w:b/>
                <w:sz w:val="19"/>
                <w:lang w:val="en-US"/>
              </w:rPr>
              <w:t>Source of investment (actual condition)</w:t>
            </w:r>
          </w:p>
        </w:tc>
        <w:tc>
          <w:tcPr>
            <w:tcW w:w="6914" w:type="dxa"/>
            <w:gridSpan w:val="5"/>
          </w:tcPr>
          <w:p w:rsidR="007043DC" w:rsidRPr="000235F0" w:rsidRDefault="007043DC">
            <w:pPr>
              <w:pStyle w:val="TableParagraph"/>
              <w:spacing w:before="9"/>
              <w:rPr>
                <w:b/>
                <w:sz w:val="21"/>
                <w:lang w:val="en-US"/>
              </w:rPr>
            </w:pPr>
          </w:p>
          <w:p w:rsidR="007043DC" w:rsidRPr="000235F0" w:rsidRDefault="000235F0">
            <w:pPr>
              <w:pStyle w:val="TableParagraph"/>
              <w:spacing w:line="268" w:lineRule="auto"/>
              <w:ind w:left="232" w:right="238"/>
              <w:jc w:val="center"/>
              <w:rPr>
                <w:b/>
                <w:sz w:val="19"/>
                <w:lang w:val="en-US"/>
              </w:rPr>
            </w:pPr>
            <w:r>
              <w:rPr>
                <w:b/>
                <w:sz w:val="19"/>
                <w:lang w:val="en-US"/>
              </w:rPr>
              <w:t>Execution, actual parameters (indicators) of the event, the object of the investment program included in the tariff (quarterly, with</w:t>
            </w:r>
          </w:p>
          <w:p w:rsidR="007043DC" w:rsidRDefault="000235F0">
            <w:pPr>
              <w:pStyle w:val="TableParagraph"/>
              <w:spacing w:line="216" w:lineRule="exact"/>
              <w:ind w:left="232" w:right="231"/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a cumulative result)**</w:t>
            </w:r>
          </w:p>
        </w:tc>
        <w:tc>
          <w:tcPr>
            <w:tcW w:w="1314" w:type="dxa"/>
            <w:vMerge w:val="restart"/>
          </w:tcPr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spacing w:before="3"/>
              <w:rPr>
                <w:b/>
                <w:sz w:val="29"/>
              </w:rPr>
            </w:pPr>
          </w:p>
          <w:p w:rsidR="007043DC" w:rsidRDefault="000235F0">
            <w:pPr>
              <w:pStyle w:val="TableParagraph"/>
              <w:ind w:left="112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Deviation</w:t>
            </w:r>
          </w:p>
        </w:tc>
        <w:tc>
          <w:tcPr>
            <w:tcW w:w="6499" w:type="dxa"/>
            <w:vMerge w:val="restart"/>
          </w:tcPr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spacing w:before="3"/>
              <w:rPr>
                <w:b/>
                <w:sz w:val="29"/>
              </w:rPr>
            </w:pPr>
          </w:p>
          <w:p w:rsidR="007043DC" w:rsidRDefault="000235F0">
            <w:pPr>
              <w:pStyle w:val="TableParagraph"/>
              <w:ind w:left="2272" w:right="2272"/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Reasons for deviation</w:t>
            </w:r>
          </w:p>
        </w:tc>
      </w:tr>
      <w:tr w:rsidR="007043DC">
        <w:trPr>
          <w:trHeight w:val="557"/>
        </w:trPr>
        <w:tc>
          <w:tcPr>
            <w:tcW w:w="618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 w:val="restart"/>
          </w:tcPr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7043DC" w:rsidRDefault="000235F0">
            <w:pPr>
              <w:pStyle w:val="TableParagraph"/>
              <w:ind w:left="491" w:right="479"/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Plan</w:t>
            </w:r>
          </w:p>
        </w:tc>
        <w:tc>
          <w:tcPr>
            <w:tcW w:w="1264" w:type="dxa"/>
            <w:vMerge w:val="restart"/>
          </w:tcPr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7043DC" w:rsidRDefault="000235F0">
            <w:pPr>
              <w:pStyle w:val="TableParagraph"/>
              <w:ind w:left="389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Fact</w:t>
            </w:r>
          </w:p>
        </w:tc>
        <w:tc>
          <w:tcPr>
            <w:tcW w:w="1521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 w:val="restart"/>
          </w:tcPr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0235F0">
            <w:pPr>
              <w:pStyle w:val="TableParagraph"/>
              <w:spacing w:before="169" w:line="268" w:lineRule="auto"/>
              <w:ind w:left="140" w:right="113" w:hanging="14"/>
              <w:jc w:val="both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Amount in natural quantity</w:t>
            </w:r>
          </w:p>
        </w:tc>
        <w:tc>
          <w:tcPr>
            <w:tcW w:w="1224" w:type="dxa"/>
            <w:vMerge w:val="restart"/>
          </w:tcPr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spacing w:before="3"/>
              <w:rPr>
                <w:b/>
                <w:sz w:val="25"/>
              </w:rPr>
            </w:pPr>
          </w:p>
          <w:p w:rsidR="007043DC" w:rsidRDefault="000235F0">
            <w:pPr>
              <w:pStyle w:val="TableParagraph"/>
              <w:spacing w:before="1" w:line="268" w:lineRule="auto"/>
              <w:ind w:left="80" w:firstLine="225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Amount of investment</w:t>
            </w:r>
          </w:p>
        </w:tc>
        <w:tc>
          <w:tcPr>
            <w:tcW w:w="4245" w:type="dxa"/>
            <w:gridSpan w:val="3"/>
          </w:tcPr>
          <w:p w:rsidR="007043DC" w:rsidRDefault="000235F0">
            <w:pPr>
              <w:pStyle w:val="TableParagraph"/>
              <w:spacing w:before="169"/>
              <w:ind w:left="1145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source of investments</w:t>
            </w:r>
          </w:p>
        </w:tc>
        <w:tc>
          <w:tcPr>
            <w:tcW w:w="1314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6499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</w:tr>
      <w:tr w:rsidR="007043DC" w:rsidRPr="00AA0966">
        <w:trPr>
          <w:trHeight w:val="932"/>
        </w:trPr>
        <w:tc>
          <w:tcPr>
            <w:tcW w:w="618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</w:tcPr>
          <w:p w:rsidR="007043DC" w:rsidRDefault="000235F0">
            <w:pPr>
              <w:pStyle w:val="TableParagraph"/>
              <w:spacing w:line="268" w:lineRule="auto"/>
              <w:ind w:left="91" w:right="75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Own funds</w:t>
            </w:r>
          </w:p>
          <w:p w:rsidR="007043DC" w:rsidRDefault="000235F0">
            <w:pPr>
              <w:pStyle w:val="TableParagraph"/>
              <w:spacing w:line="216" w:lineRule="exact"/>
              <w:ind w:left="91" w:right="81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 xml:space="preserve">(depreciation </w:t>
            </w:r>
          </w:p>
          <w:p w:rsidR="007043DC" w:rsidRDefault="000235F0">
            <w:pPr>
              <w:pStyle w:val="TableParagraph"/>
              <w:spacing w:before="18" w:line="188" w:lineRule="exact"/>
              <w:ind w:left="91" w:right="80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allocations)</w:t>
            </w:r>
          </w:p>
        </w:tc>
        <w:tc>
          <w:tcPr>
            <w:tcW w:w="1278" w:type="dxa"/>
          </w:tcPr>
          <w:p w:rsidR="007043DC" w:rsidRDefault="000235F0">
            <w:pPr>
              <w:pStyle w:val="TableParagraph"/>
              <w:spacing w:before="115" w:line="268" w:lineRule="auto"/>
              <w:ind w:left="92" w:right="82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Own funds (profit)</w:t>
            </w:r>
          </w:p>
        </w:tc>
        <w:tc>
          <w:tcPr>
            <w:tcW w:w="1224" w:type="dxa"/>
          </w:tcPr>
          <w:p w:rsidR="007043DC" w:rsidRPr="000235F0" w:rsidRDefault="000235F0" w:rsidP="000235F0">
            <w:pPr>
              <w:pStyle w:val="TableParagraph"/>
              <w:spacing w:line="268" w:lineRule="auto"/>
              <w:ind w:firstLine="9"/>
              <w:jc w:val="both"/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  <w:t>borrowed assets  (bond issues)</w:t>
            </w:r>
          </w:p>
          <w:p w:rsidR="007043DC" w:rsidRPr="000235F0" w:rsidRDefault="000235F0">
            <w:pPr>
              <w:pStyle w:val="TableParagraph"/>
              <w:spacing w:line="185" w:lineRule="exact"/>
              <w:ind w:left="136"/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  <w:t>bonds)</w:t>
            </w:r>
          </w:p>
        </w:tc>
        <w:tc>
          <w:tcPr>
            <w:tcW w:w="1314" w:type="dxa"/>
            <w:vMerge/>
            <w:tcBorders>
              <w:top w:val="nil"/>
            </w:tcBorders>
          </w:tcPr>
          <w:p w:rsidR="007043DC" w:rsidRPr="000235F0" w:rsidRDefault="007043D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499" w:type="dxa"/>
            <w:vMerge/>
            <w:tcBorders>
              <w:top w:val="nil"/>
            </w:tcBorders>
          </w:tcPr>
          <w:p w:rsidR="007043DC" w:rsidRPr="000235F0" w:rsidRDefault="007043DC">
            <w:pPr>
              <w:rPr>
                <w:sz w:val="2"/>
                <w:szCs w:val="2"/>
                <w:lang w:val="en-US"/>
              </w:rPr>
            </w:pPr>
          </w:p>
        </w:tc>
      </w:tr>
      <w:tr w:rsidR="007043DC">
        <w:trPr>
          <w:trHeight w:val="391"/>
        </w:trPr>
        <w:tc>
          <w:tcPr>
            <w:tcW w:w="618" w:type="dxa"/>
          </w:tcPr>
          <w:p w:rsidR="007043DC" w:rsidRDefault="000235F0">
            <w:pPr>
              <w:pStyle w:val="TableParagraph"/>
              <w:spacing w:before="93"/>
              <w:ind w:left="11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  <w:lang w:val="en-US"/>
              </w:rPr>
              <w:t>1</w:t>
            </w:r>
          </w:p>
        </w:tc>
        <w:tc>
          <w:tcPr>
            <w:tcW w:w="5104" w:type="dxa"/>
          </w:tcPr>
          <w:p w:rsidR="007043DC" w:rsidRDefault="000235F0">
            <w:pPr>
              <w:pStyle w:val="TableParagraph"/>
              <w:spacing w:before="93"/>
              <w:ind w:left="33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Major strategic projects</w:t>
            </w:r>
          </w:p>
        </w:tc>
        <w:tc>
          <w:tcPr>
            <w:tcW w:w="1625" w:type="dxa"/>
            <w:vMerge w:val="restart"/>
          </w:tcPr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7043DC">
            <w:pPr>
              <w:pStyle w:val="TableParagraph"/>
              <w:spacing w:before="10"/>
              <w:rPr>
                <w:b/>
                <w:sz w:val="18"/>
                <w:lang w:val="en-US"/>
              </w:rPr>
            </w:pPr>
          </w:p>
          <w:p w:rsidR="007043DC" w:rsidRPr="000235F0" w:rsidRDefault="000235F0">
            <w:pPr>
              <w:pStyle w:val="TableParagraph"/>
              <w:spacing w:line="268" w:lineRule="auto"/>
              <w:ind w:left="177" w:right="162" w:hanging="2"/>
              <w:jc w:val="center"/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  <w:t>Joint Order of the Department of the Committee on Regulation of Natural Monopolies and Protection</w:t>
            </w:r>
          </w:p>
          <w:p w:rsidR="007043DC" w:rsidRPr="000235F0" w:rsidRDefault="000235F0">
            <w:pPr>
              <w:pStyle w:val="TableParagraph"/>
              <w:spacing w:line="268" w:lineRule="auto"/>
              <w:ind w:left="222" w:right="212" w:firstLine="54"/>
              <w:jc w:val="both"/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  <w:t xml:space="preserve">of competition of the Ministry of National </w:t>
            </w:r>
          </w:p>
          <w:p w:rsidR="007043DC" w:rsidRPr="000235F0" w:rsidRDefault="000235F0">
            <w:pPr>
              <w:pStyle w:val="TableParagraph"/>
              <w:spacing w:line="268" w:lineRule="auto"/>
              <w:ind w:left="55" w:right="38"/>
              <w:jc w:val="center"/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  <w:t>Economy of the Republic of Kazakhstan in Mang</w:t>
            </w:r>
            <w:r w:rsidR="00AA0966">
              <w:rPr>
                <w:sz w:val="19"/>
                <w:lang w:val="en-US"/>
              </w:rPr>
              <w:t>i</w:t>
            </w:r>
            <w:r>
              <w:rPr>
                <w:sz w:val="19"/>
                <w:lang w:val="en-US"/>
              </w:rPr>
              <w:t>stau region dated</w:t>
            </w:r>
          </w:p>
          <w:p w:rsidR="007043DC" w:rsidRPr="000235F0" w:rsidRDefault="000235F0">
            <w:pPr>
              <w:pStyle w:val="TableParagraph"/>
              <w:spacing w:line="215" w:lineRule="exact"/>
              <w:ind w:left="55" w:right="49"/>
              <w:jc w:val="center"/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  <w:t>December 3, 2014</w:t>
            </w:r>
          </w:p>
          <w:p w:rsidR="007043DC" w:rsidRPr="000235F0" w:rsidRDefault="000235F0">
            <w:pPr>
              <w:pStyle w:val="TableParagraph"/>
              <w:spacing w:before="14"/>
              <w:ind w:left="55" w:right="43"/>
              <w:jc w:val="center"/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  <w:t>No. 12-OD and</w:t>
            </w:r>
          </w:p>
          <w:p w:rsidR="007043DC" w:rsidRPr="000235F0" w:rsidRDefault="000235F0">
            <w:pPr>
              <w:pStyle w:val="TableParagraph"/>
              <w:spacing w:before="25" w:line="268" w:lineRule="auto"/>
              <w:ind w:left="91" w:right="83" w:firstLine="1"/>
              <w:jc w:val="center"/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  <w:t xml:space="preserve">Of the Ministry of Energy of the Republic of Kazakhstan No. 244 dated December 31, 2014 </w:t>
            </w:r>
          </w:p>
        </w:tc>
        <w:tc>
          <w:tcPr>
            <w:tcW w:w="1313" w:type="dxa"/>
          </w:tcPr>
          <w:p w:rsidR="007043DC" w:rsidRPr="000235F0" w:rsidRDefault="007043D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367" w:type="dxa"/>
          </w:tcPr>
          <w:p w:rsidR="007043DC" w:rsidRDefault="000235F0">
            <w:pPr>
              <w:pStyle w:val="TableParagraph"/>
              <w:spacing w:before="93"/>
              <w:ind w:right="102"/>
              <w:jc w:val="right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2 201 342</w:t>
            </w:r>
          </w:p>
        </w:tc>
        <w:tc>
          <w:tcPr>
            <w:tcW w:w="1200" w:type="dxa"/>
            <w:tcBorders>
              <w:bottom w:val="nil"/>
            </w:tcBorders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264" w:type="dxa"/>
            <w:tcBorders>
              <w:bottom w:val="nil"/>
            </w:tcBorders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7043DC" w:rsidRDefault="000235F0">
            <w:pPr>
              <w:pStyle w:val="TableParagraph"/>
              <w:spacing w:before="93"/>
              <w:ind w:right="105"/>
              <w:jc w:val="right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2 730 140</w:t>
            </w:r>
          </w:p>
        </w:tc>
        <w:tc>
          <w:tcPr>
            <w:tcW w:w="1743" w:type="dxa"/>
          </w:tcPr>
          <w:p w:rsidR="007043DC" w:rsidRDefault="000235F0">
            <w:pPr>
              <w:pStyle w:val="TableParagraph"/>
              <w:spacing w:before="93"/>
              <w:ind w:right="155"/>
              <w:jc w:val="right"/>
              <w:rPr>
                <w:b/>
                <w:sz w:val="19"/>
              </w:rPr>
            </w:pPr>
            <w:r>
              <w:rPr>
                <w:b/>
                <w:w w:val="102"/>
                <w:sz w:val="19"/>
                <w:lang w:val="en-US"/>
              </w:rPr>
              <w:t>-</w:t>
            </w:r>
          </w:p>
        </w:tc>
        <w:tc>
          <w:tcPr>
            <w:tcW w:w="1278" w:type="dxa"/>
          </w:tcPr>
          <w:p w:rsidR="007043DC" w:rsidRDefault="000235F0">
            <w:pPr>
              <w:pStyle w:val="TableParagraph"/>
              <w:spacing w:before="93"/>
              <w:ind w:right="111"/>
              <w:jc w:val="right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385,878</w:t>
            </w:r>
          </w:p>
        </w:tc>
        <w:tc>
          <w:tcPr>
            <w:tcW w:w="1224" w:type="dxa"/>
          </w:tcPr>
          <w:p w:rsidR="007043DC" w:rsidRDefault="000235F0">
            <w:pPr>
              <w:pStyle w:val="TableParagraph"/>
              <w:spacing w:before="93"/>
              <w:ind w:right="109"/>
              <w:jc w:val="right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2 344 262</w:t>
            </w:r>
          </w:p>
        </w:tc>
        <w:tc>
          <w:tcPr>
            <w:tcW w:w="1314" w:type="dxa"/>
          </w:tcPr>
          <w:p w:rsidR="007043DC" w:rsidRDefault="000235F0">
            <w:pPr>
              <w:pStyle w:val="TableParagraph"/>
              <w:spacing w:before="93"/>
              <w:ind w:right="104"/>
              <w:jc w:val="right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528,798</w:t>
            </w:r>
          </w:p>
        </w:tc>
        <w:tc>
          <w:tcPr>
            <w:tcW w:w="6499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</w:tr>
      <w:tr w:rsidR="007043DC" w:rsidRPr="00AA0966">
        <w:trPr>
          <w:trHeight w:val="269"/>
        </w:trPr>
        <w:tc>
          <w:tcPr>
            <w:tcW w:w="618" w:type="dxa"/>
            <w:tcBorders>
              <w:bottom w:val="nil"/>
            </w:tcBorders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5104" w:type="dxa"/>
            <w:tcBorders>
              <w:bottom w:val="nil"/>
            </w:tcBorders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tcBorders>
              <w:bottom w:val="nil"/>
            </w:tcBorders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367" w:type="dxa"/>
            <w:tcBorders>
              <w:bottom w:val="nil"/>
            </w:tcBorders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  <w:tcBorders>
              <w:bottom w:val="nil"/>
            </w:tcBorders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  <w:tcBorders>
              <w:bottom w:val="nil"/>
            </w:tcBorders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vMerge w:val="restart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  <w:tcBorders>
              <w:bottom w:val="nil"/>
            </w:tcBorders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314" w:type="dxa"/>
            <w:tcBorders>
              <w:bottom w:val="nil"/>
            </w:tcBorders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6499" w:type="dxa"/>
            <w:tcBorders>
              <w:bottom w:val="nil"/>
            </w:tcBorders>
          </w:tcPr>
          <w:p w:rsidR="007043DC" w:rsidRPr="000235F0" w:rsidRDefault="000235F0">
            <w:pPr>
              <w:pStyle w:val="TableParagraph"/>
              <w:spacing w:before="43" w:line="206" w:lineRule="exact"/>
              <w:ind w:left="26"/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  <w:t>Previously approved project The work has been carried out in a volume larger than</w:t>
            </w:r>
          </w:p>
        </w:tc>
      </w:tr>
      <w:tr w:rsidR="007043DC" w:rsidRPr="00AA0966">
        <w:trPr>
          <w:trHeight w:val="715"/>
        </w:trPr>
        <w:tc>
          <w:tcPr>
            <w:tcW w:w="618" w:type="dxa"/>
            <w:tcBorders>
              <w:top w:val="nil"/>
              <w:bottom w:val="nil"/>
            </w:tcBorders>
          </w:tcPr>
          <w:p w:rsidR="007043DC" w:rsidRPr="000235F0" w:rsidRDefault="007043DC">
            <w:pPr>
              <w:pStyle w:val="TableParagraph"/>
              <w:spacing w:before="4"/>
              <w:rPr>
                <w:b/>
                <w:sz w:val="21"/>
                <w:lang w:val="en-US"/>
              </w:rPr>
            </w:pPr>
          </w:p>
          <w:p w:rsidR="007043DC" w:rsidRDefault="000235F0">
            <w:pPr>
              <w:pStyle w:val="TableParagraph"/>
              <w:ind w:left="91" w:right="85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1.1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7043DC" w:rsidRPr="000235F0" w:rsidRDefault="000235F0">
            <w:pPr>
              <w:pStyle w:val="TableParagraph"/>
              <w:spacing w:before="124"/>
              <w:ind w:left="33"/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  <w:t>Construction of power transmission line-220kV Aktau-</w:t>
            </w:r>
            <w:proofErr w:type="spellStart"/>
            <w:r>
              <w:rPr>
                <w:sz w:val="19"/>
                <w:lang w:val="en-US"/>
              </w:rPr>
              <w:t>Karazhanbas</w:t>
            </w:r>
            <w:proofErr w:type="spellEnd"/>
            <w:r>
              <w:rPr>
                <w:sz w:val="19"/>
                <w:lang w:val="en-US"/>
              </w:rPr>
              <w:t xml:space="preserve"> with</w:t>
            </w:r>
          </w:p>
          <w:p w:rsidR="007043DC" w:rsidRPr="000235F0" w:rsidRDefault="000235F0">
            <w:pPr>
              <w:pStyle w:val="TableParagraph"/>
              <w:spacing w:before="25"/>
              <w:ind w:left="33"/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  <w:t xml:space="preserve">autotransformer of 1х125МВА at </w:t>
            </w:r>
            <w:proofErr w:type="spellStart"/>
            <w:r>
              <w:rPr>
                <w:sz w:val="19"/>
                <w:lang w:val="en-US"/>
              </w:rPr>
              <w:t>Uzarava</w:t>
            </w:r>
            <w:proofErr w:type="spellEnd"/>
            <w:r>
              <w:rPr>
                <w:sz w:val="19"/>
                <w:lang w:val="en-US"/>
              </w:rPr>
              <w:t xml:space="preserve"> Distribution Substation "</w:t>
            </w:r>
            <w:proofErr w:type="spellStart"/>
            <w:r>
              <w:rPr>
                <w:sz w:val="19"/>
                <w:lang w:val="en-US"/>
              </w:rPr>
              <w:t>Karazhanbas</w:t>
            </w:r>
            <w:proofErr w:type="spellEnd"/>
            <w:r>
              <w:rPr>
                <w:sz w:val="19"/>
                <w:lang w:val="en-US"/>
              </w:rPr>
              <w:t>"</w:t>
            </w:r>
          </w:p>
        </w:tc>
        <w:tc>
          <w:tcPr>
            <w:tcW w:w="1625" w:type="dxa"/>
            <w:vMerge/>
            <w:tcBorders>
              <w:top w:val="nil"/>
            </w:tcBorders>
          </w:tcPr>
          <w:p w:rsidR="007043DC" w:rsidRPr="000235F0" w:rsidRDefault="007043D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7043DC" w:rsidRPr="000235F0" w:rsidRDefault="007043DC">
            <w:pPr>
              <w:pStyle w:val="TableParagraph"/>
              <w:spacing w:before="4"/>
              <w:rPr>
                <w:b/>
                <w:sz w:val="21"/>
                <w:lang w:val="en-US"/>
              </w:rPr>
            </w:pPr>
          </w:p>
          <w:p w:rsidR="007043DC" w:rsidRDefault="000235F0">
            <w:pPr>
              <w:pStyle w:val="TableParagraph"/>
              <w:ind w:left="221" w:right="212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2013-2016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043DC" w:rsidRDefault="000235F0">
            <w:pPr>
              <w:pStyle w:val="TableParagraph"/>
              <w:ind w:right="102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77 182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7043DC" w:rsidRDefault="000235F0">
            <w:pPr>
              <w:pStyle w:val="TableParagraph"/>
              <w:spacing w:before="124" w:line="268" w:lineRule="auto"/>
              <w:ind w:left="41" w:right="18" w:firstLine="99"/>
              <w:rPr>
                <w:sz w:val="19"/>
              </w:rPr>
            </w:pPr>
            <w:r>
              <w:rPr>
                <w:sz w:val="19"/>
                <w:lang w:val="en-US"/>
              </w:rPr>
              <w:t>Own and borrowed funds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043DC" w:rsidRDefault="000235F0">
            <w:pPr>
              <w:pStyle w:val="TableParagraph"/>
              <w:ind w:right="662"/>
              <w:jc w:val="right"/>
              <w:rPr>
                <w:sz w:val="19"/>
              </w:rPr>
            </w:pPr>
            <w:r>
              <w:rPr>
                <w:w w:val="102"/>
                <w:sz w:val="19"/>
                <w:lang w:val="en-US"/>
              </w:rPr>
              <w:t>1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043DC" w:rsidRDefault="000235F0">
            <w:pPr>
              <w:pStyle w:val="TableParagraph"/>
              <w:ind w:right="104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122,832</w:t>
            </w:r>
          </w:p>
        </w:tc>
        <w:tc>
          <w:tcPr>
            <w:tcW w:w="1743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043DC" w:rsidRDefault="000235F0">
            <w:pPr>
              <w:pStyle w:val="TableParagraph"/>
              <w:ind w:right="111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3 038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043DC" w:rsidRDefault="000235F0">
            <w:pPr>
              <w:pStyle w:val="TableParagraph"/>
              <w:ind w:right="108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119,795</w:t>
            </w:r>
          </w:p>
        </w:tc>
        <w:tc>
          <w:tcPr>
            <w:tcW w:w="1314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043DC" w:rsidRDefault="000235F0">
            <w:pPr>
              <w:pStyle w:val="TableParagraph"/>
              <w:ind w:right="104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45 650</w:t>
            </w:r>
          </w:p>
        </w:tc>
        <w:tc>
          <w:tcPr>
            <w:tcW w:w="6499" w:type="dxa"/>
            <w:tcBorders>
              <w:top w:val="nil"/>
              <w:bottom w:val="nil"/>
            </w:tcBorders>
          </w:tcPr>
          <w:p w:rsidR="007043DC" w:rsidRPr="000235F0" w:rsidRDefault="000235F0">
            <w:pPr>
              <w:pStyle w:val="TableParagraph"/>
              <w:spacing w:before="2"/>
              <w:ind w:left="26"/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  <w:t>planned according to the schedule. Financing was carried out by</w:t>
            </w:r>
          </w:p>
          <w:p w:rsidR="007043DC" w:rsidRPr="000235F0" w:rsidRDefault="000235F0">
            <w:pPr>
              <w:pStyle w:val="TableParagraph"/>
              <w:spacing w:before="4" w:line="240" w:lineRule="atLeast"/>
              <w:ind w:left="26"/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  <w:t>savings under the item “Costs of compensating regulatory technical losses of electricity”, as well as at the expense of funds freed up by other means</w:t>
            </w:r>
          </w:p>
        </w:tc>
      </w:tr>
      <w:tr w:rsidR="007043DC">
        <w:trPr>
          <w:trHeight w:val="264"/>
        </w:trPr>
        <w:tc>
          <w:tcPr>
            <w:tcW w:w="618" w:type="dxa"/>
            <w:tcBorders>
              <w:top w:val="nil"/>
            </w:tcBorders>
          </w:tcPr>
          <w:p w:rsidR="007043DC" w:rsidRPr="000235F0" w:rsidRDefault="007043D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5104" w:type="dxa"/>
            <w:tcBorders>
              <w:top w:val="nil"/>
            </w:tcBorders>
          </w:tcPr>
          <w:p w:rsidR="007043DC" w:rsidRPr="000235F0" w:rsidRDefault="007043D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:rsidR="007043DC" w:rsidRPr="000235F0" w:rsidRDefault="007043D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7043DC" w:rsidRPr="000235F0" w:rsidRDefault="007043D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367" w:type="dxa"/>
            <w:tcBorders>
              <w:top w:val="nil"/>
            </w:tcBorders>
          </w:tcPr>
          <w:p w:rsidR="007043DC" w:rsidRPr="000235F0" w:rsidRDefault="007043D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7043DC" w:rsidRPr="000235F0" w:rsidRDefault="007043D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7043DC" w:rsidRPr="000235F0" w:rsidRDefault="007043D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043DC" w:rsidRPr="000235F0" w:rsidRDefault="007043D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7043DC" w:rsidRPr="000235F0" w:rsidRDefault="007043D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7043DC" w:rsidRPr="000235F0" w:rsidRDefault="007043D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224" w:type="dxa"/>
            <w:tcBorders>
              <w:top w:val="nil"/>
            </w:tcBorders>
          </w:tcPr>
          <w:p w:rsidR="007043DC" w:rsidRPr="000235F0" w:rsidRDefault="007043D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:rsidR="007043DC" w:rsidRPr="000235F0" w:rsidRDefault="007043D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7043DC" w:rsidRPr="000235F0" w:rsidRDefault="007043D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224" w:type="dxa"/>
            <w:tcBorders>
              <w:top w:val="nil"/>
            </w:tcBorders>
          </w:tcPr>
          <w:p w:rsidR="007043DC" w:rsidRPr="000235F0" w:rsidRDefault="007043D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314" w:type="dxa"/>
            <w:tcBorders>
              <w:top w:val="nil"/>
            </w:tcBorders>
          </w:tcPr>
          <w:p w:rsidR="007043DC" w:rsidRPr="000235F0" w:rsidRDefault="007043D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6499" w:type="dxa"/>
            <w:tcBorders>
              <w:top w:val="nil"/>
            </w:tcBorders>
          </w:tcPr>
          <w:p w:rsidR="007043DC" w:rsidRDefault="000235F0">
            <w:pPr>
              <w:pStyle w:val="TableParagraph"/>
              <w:spacing w:before="2"/>
              <w:ind w:left="26"/>
              <w:rPr>
                <w:sz w:val="19"/>
              </w:rPr>
            </w:pPr>
            <w:r>
              <w:rPr>
                <w:sz w:val="19"/>
                <w:lang w:val="en-US"/>
              </w:rPr>
              <w:t>investment projects</w:t>
            </w:r>
          </w:p>
        </w:tc>
      </w:tr>
      <w:tr w:rsidR="007043DC" w:rsidRPr="00AA0966">
        <w:trPr>
          <w:trHeight w:val="233"/>
        </w:trPr>
        <w:tc>
          <w:tcPr>
            <w:tcW w:w="618" w:type="dxa"/>
            <w:tcBorders>
              <w:bottom w:val="nil"/>
            </w:tcBorders>
          </w:tcPr>
          <w:p w:rsidR="007043DC" w:rsidRDefault="007043DC">
            <w:pPr>
              <w:pStyle w:val="TableParagraph"/>
              <w:rPr>
                <w:sz w:val="16"/>
              </w:rPr>
            </w:pPr>
          </w:p>
        </w:tc>
        <w:tc>
          <w:tcPr>
            <w:tcW w:w="5104" w:type="dxa"/>
            <w:tcBorders>
              <w:bottom w:val="nil"/>
            </w:tcBorders>
          </w:tcPr>
          <w:p w:rsidR="007043DC" w:rsidRPr="000235F0" w:rsidRDefault="000235F0">
            <w:pPr>
              <w:pStyle w:val="TableParagraph"/>
              <w:spacing w:before="7" w:line="206" w:lineRule="exact"/>
              <w:ind w:left="33"/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  <w:t>Design and estimate documentation "Construction of LEP-220kV Aktau-</w:t>
            </w:r>
            <w:proofErr w:type="spellStart"/>
            <w:r>
              <w:rPr>
                <w:sz w:val="19"/>
                <w:lang w:val="en-US"/>
              </w:rPr>
              <w:t>Uzen</w:t>
            </w:r>
            <w:proofErr w:type="spellEnd"/>
            <w:r>
              <w:rPr>
                <w:sz w:val="19"/>
                <w:lang w:val="en-US"/>
              </w:rPr>
              <w:t xml:space="preserve"> with</w:t>
            </w:r>
          </w:p>
        </w:tc>
        <w:tc>
          <w:tcPr>
            <w:tcW w:w="1625" w:type="dxa"/>
            <w:vMerge/>
            <w:tcBorders>
              <w:top w:val="nil"/>
            </w:tcBorders>
          </w:tcPr>
          <w:p w:rsidR="007043DC" w:rsidRPr="000235F0" w:rsidRDefault="007043D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13" w:type="dxa"/>
            <w:tcBorders>
              <w:bottom w:val="nil"/>
            </w:tcBorders>
          </w:tcPr>
          <w:p w:rsidR="007043DC" w:rsidRPr="000235F0" w:rsidRDefault="007043DC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367" w:type="dxa"/>
            <w:tcBorders>
              <w:bottom w:val="nil"/>
            </w:tcBorders>
          </w:tcPr>
          <w:p w:rsidR="007043DC" w:rsidRPr="000235F0" w:rsidRDefault="007043DC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7043DC" w:rsidRPr="000235F0" w:rsidRDefault="007043DC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7043DC" w:rsidRPr="000235F0" w:rsidRDefault="007043DC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043DC" w:rsidRPr="000235F0" w:rsidRDefault="007043DC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521" w:type="dxa"/>
            <w:vMerge w:val="restart"/>
          </w:tcPr>
          <w:p w:rsidR="007043DC" w:rsidRDefault="000235F0">
            <w:pPr>
              <w:pStyle w:val="TableParagraph"/>
              <w:spacing w:before="128" w:line="268" w:lineRule="auto"/>
              <w:ind w:left="407" w:right="193" w:hanging="190"/>
              <w:rPr>
                <w:sz w:val="19"/>
              </w:rPr>
            </w:pPr>
            <w:r>
              <w:rPr>
                <w:sz w:val="19"/>
                <w:lang w:val="en-US"/>
              </w:rPr>
              <w:t>Own funds</w:t>
            </w:r>
          </w:p>
        </w:tc>
        <w:tc>
          <w:tcPr>
            <w:tcW w:w="1445" w:type="dxa"/>
            <w:tcBorders>
              <w:bottom w:val="nil"/>
            </w:tcBorders>
          </w:tcPr>
          <w:p w:rsidR="007043DC" w:rsidRDefault="007043DC">
            <w:pPr>
              <w:pStyle w:val="TableParagraph"/>
              <w:rPr>
                <w:sz w:val="16"/>
              </w:rPr>
            </w:pPr>
          </w:p>
        </w:tc>
        <w:tc>
          <w:tcPr>
            <w:tcW w:w="1224" w:type="dxa"/>
            <w:tcBorders>
              <w:bottom w:val="nil"/>
            </w:tcBorders>
          </w:tcPr>
          <w:p w:rsidR="007043DC" w:rsidRDefault="007043DC">
            <w:pPr>
              <w:pStyle w:val="TableParagraph"/>
              <w:rPr>
                <w:sz w:val="16"/>
              </w:rPr>
            </w:pPr>
          </w:p>
        </w:tc>
        <w:tc>
          <w:tcPr>
            <w:tcW w:w="1743" w:type="dxa"/>
            <w:vMerge w:val="restart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7043DC" w:rsidRDefault="007043DC">
            <w:pPr>
              <w:pStyle w:val="TableParagraph"/>
              <w:rPr>
                <w:sz w:val="16"/>
              </w:rPr>
            </w:pPr>
          </w:p>
        </w:tc>
        <w:tc>
          <w:tcPr>
            <w:tcW w:w="1224" w:type="dxa"/>
            <w:vMerge w:val="restart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314" w:type="dxa"/>
            <w:tcBorders>
              <w:bottom w:val="nil"/>
            </w:tcBorders>
          </w:tcPr>
          <w:p w:rsidR="007043DC" w:rsidRDefault="007043DC">
            <w:pPr>
              <w:pStyle w:val="TableParagraph"/>
              <w:rPr>
                <w:sz w:val="16"/>
              </w:rPr>
            </w:pPr>
          </w:p>
        </w:tc>
        <w:tc>
          <w:tcPr>
            <w:tcW w:w="6499" w:type="dxa"/>
            <w:vMerge w:val="restart"/>
          </w:tcPr>
          <w:p w:rsidR="007043DC" w:rsidRPr="000235F0" w:rsidRDefault="000235F0">
            <w:pPr>
              <w:pStyle w:val="TableParagraph"/>
              <w:spacing w:before="128" w:line="268" w:lineRule="auto"/>
              <w:ind w:left="26"/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  <w:t>Late term conclusion of the contract. The balance of the underexplored amount is transferred to 2015</w:t>
            </w:r>
          </w:p>
        </w:tc>
      </w:tr>
      <w:tr w:rsidR="007043DC">
        <w:trPr>
          <w:trHeight w:val="228"/>
        </w:trPr>
        <w:tc>
          <w:tcPr>
            <w:tcW w:w="618" w:type="dxa"/>
            <w:tcBorders>
              <w:top w:val="nil"/>
              <w:bottom w:val="nil"/>
            </w:tcBorders>
          </w:tcPr>
          <w:p w:rsidR="007043DC" w:rsidRDefault="000235F0">
            <w:pPr>
              <w:pStyle w:val="TableParagraph"/>
              <w:spacing w:before="2" w:line="206" w:lineRule="exact"/>
              <w:ind w:left="97" w:right="85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1.2.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7043DC" w:rsidRPr="000235F0" w:rsidRDefault="000235F0">
            <w:pPr>
              <w:pStyle w:val="TableParagraph"/>
              <w:spacing w:before="2" w:line="206" w:lineRule="exact"/>
              <w:ind w:left="33"/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  <w:t>autotransformers 1x250MVA in the oil fields</w:t>
            </w:r>
          </w:p>
        </w:tc>
        <w:tc>
          <w:tcPr>
            <w:tcW w:w="1625" w:type="dxa"/>
            <w:vMerge/>
            <w:tcBorders>
              <w:top w:val="nil"/>
            </w:tcBorders>
          </w:tcPr>
          <w:p w:rsidR="007043DC" w:rsidRPr="000235F0" w:rsidRDefault="007043D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7043DC" w:rsidRDefault="000235F0">
            <w:pPr>
              <w:pStyle w:val="TableParagraph"/>
              <w:spacing w:before="2" w:line="206" w:lineRule="exact"/>
              <w:ind w:left="221" w:right="212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2014-2017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7043DC" w:rsidRDefault="000235F0">
            <w:pPr>
              <w:pStyle w:val="TableParagraph"/>
              <w:spacing w:before="2" w:line="206" w:lineRule="exact"/>
              <w:ind w:right="102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127,500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6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043DC" w:rsidRDefault="000235F0">
            <w:pPr>
              <w:pStyle w:val="TableParagraph"/>
              <w:spacing w:before="2" w:line="206" w:lineRule="exact"/>
              <w:ind w:right="662"/>
              <w:jc w:val="right"/>
              <w:rPr>
                <w:sz w:val="19"/>
              </w:rPr>
            </w:pPr>
            <w:r>
              <w:rPr>
                <w:w w:val="102"/>
                <w:sz w:val="19"/>
                <w:lang w:val="en-US"/>
              </w:rPr>
              <w:t>1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043DC" w:rsidRDefault="000235F0">
            <w:pPr>
              <w:pStyle w:val="TableParagraph"/>
              <w:spacing w:before="2" w:line="206" w:lineRule="exact"/>
              <w:ind w:right="104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93 075</w:t>
            </w:r>
          </w:p>
        </w:tc>
        <w:tc>
          <w:tcPr>
            <w:tcW w:w="1743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043DC" w:rsidRDefault="000235F0">
            <w:pPr>
              <w:pStyle w:val="TableParagraph"/>
              <w:spacing w:before="2" w:line="206" w:lineRule="exact"/>
              <w:ind w:right="111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93 075</w:t>
            </w:r>
          </w:p>
        </w:tc>
        <w:tc>
          <w:tcPr>
            <w:tcW w:w="1224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tcBorders>
              <w:top w:val="nil"/>
              <w:bottom w:val="nil"/>
            </w:tcBorders>
          </w:tcPr>
          <w:p w:rsidR="007043DC" w:rsidRDefault="000235F0">
            <w:pPr>
              <w:pStyle w:val="TableParagraph"/>
              <w:tabs>
                <w:tab w:val="left" w:pos="508"/>
              </w:tabs>
              <w:spacing w:before="2" w:line="206" w:lineRule="exact"/>
              <w:ind w:right="123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-</w:t>
            </w:r>
            <w:r>
              <w:rPr>
                <w:sz w:val="19"/>
                <w:lang w:val="en-US"/>
              </w:rPr>
              <w:tab/>
              <w:t>34 425</w:t>
            </w:r>
          </w:p>
        </w:tc>
        <w:tc>
          <w:tcPr>
            <w:tcW w:w="6499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</w:tr>
      <w:tr w:rsidR="007043DC">
        <w:trPr>
          <w:trHeight w:val="224"/>
        </w:trPr>
        <w:tc>
          <w:tcPr>
            <w:tcW w:w="618" w:type="dxa"/>
            <w:tcBorders>
              <w:top w:val="nil"/>
            </w:tcBorders>
          </w:tcPr>
          <w:p w:rsidR="007043DC" w:rsidRDefault="007043DC">
            <w:pPr>
              <w:pStyle w:val="TableParagraph"/>
              <w:rPr>
                <w:sz w:val="16"/>
              </w:rPr>
            </w:pPr>
          </w:p>
        </w:tc>
        <w:tc>
          <w:tcPr>
            <w:tcW w:w="5104" w:type="dxa"/>
            <w:tcBorders>
              <w:top w:val="nil"/>
            </w:tcBorders>
          </w:tcPr>
          <w:p w:rsidR="007043DC" w:rsidRDefault="000235F0">
            <w:pPr>
              <w:pStyle w:val="TableParagraph"/>
              <w:spacing w:before="2" w:line="202" w:lineRule="exact"/>
              <w:ind w:left="33"/>
              <w:rPr>
                <w:sz w:val="19"/>
              </w:rPr>
            </w:pPr>
            <w:r>
              <w:rPr>
                <w:sz w:val="19"/>
                <w:lang w:val="en-US"/>
              </w:rPr>
              <w:t>field "</w:t>
            </w:r>
            <w:proofErr w:type="spellStart"/>
            <w:r>
              <w:rPr>
                <w:sz w:val="19"/>
                <w:lang w:val="en-US"/>
              </w:rPr>
              <w:t>Uzen</w:t>
            </w:r>
            <w:proofErr w:type="spellEnd"/>
            <w:r>
              <w:rPr>
                <w:sz w:val="19"/>
                <w:lang w:val="en-US"/>
              </w:rPr>
              <w:t>"</w:t>
            </w:r>
          </w:p>
        </w:tc>
        <w:tc>
          <w:tcPr>
            <w:tcW w:w="1625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7043DC" w:rsidRDefault="007043DC"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  <w:tcBorders>
              <w:top w:val="nil"/>
            </w:tcBorders>
          </w:tcPr>
          <w:p w:rsidR="007043DC" w:rsidRDefault="007043DC"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6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7043DC" w:rsidRDefault="007043DC">
            <w:pPr>
              <w:pStyle w:val="TableParagraph"/>
              <w:rPr>
                <w:sz w:val="16"/>
              </w:rPr>
            </w:pPr>
          </w:p>
        </w:tc>
        <w:tc>
          <w:tcPr>
            <w:tcW w:w="1224" w:type="dxa"/>
            <w:tcBorders>
              <w:top w:val="nil"/>
            </w:tcBorders>
          </w:tcPr>
          <w:p w:rsidR="007043DC" w:rsidRDefault="007043DC">
            <w:pPr>
              <w:pStyle w:val="TableParagraph"/>
              <w:rPr>
                <w:sz w:val="16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7043DC" w:rsidRDefault="007043DC">
            <w:pPr>
              <w:pStyle w:val="TableParagraph"/>
              <w:rPr>
                <w:sz w:val="16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tcBorders>
              <w:top w:val="nil"/>
            </w:tcBorders>
          </w:tcPr>
          <w:p w:rsidR="007043DC" w:rsidRDefault="007043DC">
            <w:pPr>
              <w:pStyle w:val="TableParagraph"/>
              <w:rPr>
                <w:sz w:val="16"/>
              </w:rPr>
            </w:pPr>
          </w:p>
        </w:tc>
        <w:tc>
          <w:tcPr>
            <w:tcW w:w="6499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</w:tr>
      <w:tr w:rsidR="007043DC" w:rsidRPr="00AA0966">
        <w:trPr>
          <w:trHeight w:val="215"/>
        </w:trPr>
        <w:tc>
          <w:tcPr>
            <w:tcW w:w="618" w:type="dxa"/>
            <w:vMerge w:val="restart"/>
          </w:tcPr>
          <w:p w:rsidR="007043DC" w:rsidRDefault="000235F0">
            <w:pPr>
              <w:pStyle w:val="TableParagraph"/>
              <w:spacing w:before="110"/>
              <w:ind w:left="159"/>
              <w:rPr>
                <w:sz w:val="19"/>
              </w:rPr>
            </w:pPr>
            <w:r>
              <w:rPr>
                <w:sz w:val="19"/>
                <w:lang w:val="en-US"/>
              </w:rPr>
              <w:t>1.3.</w:t>
            </w:r>
          </w:p>
        </w:tc>
        <w:tc>
          <w:tcPr>
            <w:tcW w:w="5104" w:type="dxa"/>
            <w:vMerge w:val="restart"/>
          </w:tcPr>
          <w:p w:rsidR="007043DC" w:rsidRPr="000235F0" w:rsidRDefault="000235F0">
            <w:pPr>
              <w:pStyle w:val="TableParagraph"/>
              <w:spacing w:before="110"/>
              <w:ind w:left="33"/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  <w:t>Construction of a regional dispatch center</w:t>
            </w:r>
          </w:p>
        </w:tc>
        <w:tc>
          <w:tcPr>
            <w:tcW w:w="1625" w:type="dxa"/>
            <w:vMerge/>
            <w:tcBorders>
              <w:top w:val="nil"/>
            </w:tcBorders>
          </w:tcPr>
          <w:p w:rsidR="007043DC" w:rsidRPr="000235F0" w:rsidRDefault="007043D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13" w:type="dxa"/>
            <w:vMerge w:val="restart"/>
          </w:tcPr>
          <w:p w:rsidR="007043DC" w:rsidRDefault="000235F0">
            <w:pPr>
              <w:pStyle w:val="TableParagraph"/>
              <w:spacing w:before="110"/>
              <w:ind w:left="226"/>
              <w:rPr>
                <w:sz w:val="19"/>
              </w:rPr>
            </w:pPr>
            <w:r>
              <w:rPr>
                <w:sz w:val="19"/>
                <w:lang w:val="en-US"/>
              </w:rPr>
              <w:t>2013-2016</w:t>
            </w:r>
          </w:p>
        </w:tc>
        <w:tc>
          <w:tcPr>
            <w:tcW w:w="1367" w:type="dxa"/>
            <w:vMerge w:val="restart"/>
          </w:tcPr>
          <w:p w:rsidR="007043DC" w:rsidRDefault="000235F0">
            <w:pPr>
              <w:pStyle w:val="TableParagraph"/>
              <w:spacing w:before="110"/>
              <w:ind w:left="605"/>
              <w:rPr>
                <w:sz w:val="19"/>
              </w:rPr>
            </w:pPr>
            <w:r>
              <w:rPr>
                <w:sz w:val="19"/>
                <w:lang w:val="en-US"/>
              </w:rPr>
              <w:t>280,024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4"/>
              </w:rPr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4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4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:rsidR="007043DC" w:rsidRDefault="007043DC">
            <w:pPr>
              <w:pStyle w:val="TableParagraph"/>
              <w:rPr>
                <w:sz w:val="14"/>
              </w:rPr>
            </w:pPr>
          </w:p>
        </w:tc>
        <w:tc>
          <w:tcPr>
            <w:tcW w:w="1445" w:type="dxa"/>
            <w:vMerge w:val="restart"/>
          </w:tcPr>
          <w:p w:rsidR="007043DC" w:rsidRDefault="000235F0">
            <w:pPr>
              <w:pStyle w:val="TableParagraph"/>
              <w:spacing w:before="110"/>
              <w:ind w:left="3"/>
              <w:jc w:val="center"/>
              <w:rPr>
                <w:sz w:val="19"/>
              </w:rPr>
            </w:pPr>
            <w:r>
              <w:rPr>
                <w:w w:val="102"/>
                <w:sz w:val="19"/>
                <w:lang w:val="en-US"/>
              </w:rPr>
              <w:t>1</w:t>
            </w:r>
          </w:p>
        </w:tc>
        <w:tc>
          <w:tcPr>
            <w:tcW w:w="1224" w:type="dxa"/>
            <w:vMerge w:val="restart"/>
          </w:tcPr>
          <w:p w:rsidR="007043DC" w:rsidRDefault="000235F0">
            <w:pPr>
              <w:pStyle w:val="TableParagraph"/>
              <w:spacing w:before="110"/>
              <w:ind w:left="460"/>
              <w:rPr>
                <w:sz w:val="19"/>
              </w:rPr>
            </w:pPr>
            <w:r>
              <w:rPr>
                <w:sz w:val="19"/>
                <w:lang w:val="en-US"/>
              </w:rPr>
              <w:t>283,970</w:t>
            </w:r>
          </w:p>
        </w:tc>
        <w:tc>
          <w:tcPr>
            <w:tcW w:w="1743" w:type="dxa"/>
            <w:vMerge w:val="restart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vMerge w:val="restart"/>
          </w:tcPr>
          <w:p w:rsidR="007043DC" w:rsidRDefault="000235F0">
            <w:pPr>
              <w:pStyle w:val="TableParagraph"/>
              <w:spacing w:before="110"/>
              <w:ind w:left="705"/>
              <w:rPr>
                <w:sz w:val="19"/>
              </w:rPr>
            </w:pPr>
            <w:r>
              <w:rPr>
                <w:sz w:val="19"/>
                <w:lang w:val="en-US"/>
              </w:rPr>
              <w:t>7 023</w:t>
            </w:r>
          </w:p>
        </w:tc>
        <w:tc>
          <w:tcPr>
            <w:tcW w:w="1224" w:type="dxa"/>
            <w:vMerge w:val="restart"/>
          </w:tcPr>
          <w:p w:rsidR="007043DC" w:rsidRDefault="000235F0">
            <w:pPr>
              <w:pStyle w:val="TableParagraph"/>
              <w:spacing w:before="110"/>
              <w:ind w:left="456"/>
              <w:rPr>
                <w:sz w:val="19"/>
              </w:rPr>
            </w:pPr>
            <w:r>
              <w:rPr>
                <w:sz w:val="19"/>
                <w:lang w:val="en-US"/>
              </w:rPr>
              <w:t>276,948</w:t>
            </w:r>
          </w:p>
        </w:tc>
        <w:tc>
          <w:tcPr>
            <w:tcW w:w="1314" w:type="dxa"/>
            <w:vMerge w:val="restart"/>
          </w:tcPr>
          <w:p w:rsidR="007043DC" w:rsidRDefault="000235F0">
            <w:pPr>
              <w:pStyle w:val="TableParagraph"/>
              <w:spacing w:before="110"/>
              <w:ind w:left="749"/>
              <w:rPr>
                <w:sz w:val="19"/>
              </w:rPr>
            </w:pPr>
            <w:r>
              <w:rPr>
                <w:sz w:val="19"/>
                <w:lang w:val="en-US"/>
              </w:rPr>
              <w:t>3 946</w:t>
            </w:r>
          </w:p>
        </w:tc>
        <w:tc>
          <w:tcPr>
            <w:tcW w:w="6499" w:type="dxa"/>
            <w:tcBorders>
              <w:bottom w:val="nil"/>
            </w:tcBorders>
          </w:tcPr>
          <w:p w:rsidR="007043DC" w:rsidRPr="000235F0" w:rsidRDefault="000235F0">
            <w:pPr>
              <w:pStyle w:val="TableParagraph"/>
              <w:spacing w:line="195" w:lineRule="exact"/>
              <w:ind w:left="26"/>
              <w:rPr>
                <w:sz w:val="19"/>
                <w:lang w:val="en-US"/>
              </w:rPr>
            </w:pPr>
            <w:proofErr w:type="spellStart"/>
            <w:r>
              <w:rPr>
                <w:sz w:val="19"/>
                <w:lang w:val="en-US"/>
              </w:rPr>
              <w:t>Overfulfilling</w:t>
            </w:r>
            <w:proofErr w:type="spellEnd"/>
            <w:r>
              <w:rPr>
                <w:sz w:val="19"/>
                <w:lang w:val="en-US"/>
              </w:rPr>
              <w:t xml:space="preserve"> due to capitalization of interest expenses on</w:t>
            </w:r>
          </w:p>
        </w:tc>
      </w:tr>
      <w:tr w:rsidR="007043DC">
        <w:trPr>
          <w:trHeight w:val="206"/>
        </w:trPr>
        <w:tc>
          <w:tcPr>
            <w:tcW w:w="618" w:type="dxa"/>
            <w:vMerge/>
            <w:tcBorders>
              <w:top w:val="nil"/>
            </w:tcBorders>
          </w:tcPr>
          <w:p w:rsidR="007043DC" w:rsidRPr="000235F0" w:rsidRDefault="007043D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104" w:type="dxa"/>
            <w:vMerge/>
            <w:tcBorders>
              <w:top w:val="nil"/>
            </w:tcBorders>
          </w:tcPr>
          <w:p w:rsidR="007043DC" w:rsidRPr="000235F0" w:rsidRDefault="007043D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:rsidR="007043DC" w:rsidRPr="000235F0" w:rsidRDefault="007043D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043DC" w:rsidRPr="000235F0" w:rsidRDefault="007043D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</w:tcPr>
          <w:p w:rsidR="007043DC" w:rsidRPr="000235F0" w:rsidRDefault="007043D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7043DC" w:rsidRPr="000235F0" w:rsidRDefault="007043D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7043DC" w:rsidRPr="000235F0" w:rsidRDefault="007043D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043DC" w:rsidRPr="000235F0" w:rsidRDefault="007043D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7043DC" w:rsidRPr="000235F0" w:rsidRDefault="007043D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:rsidR="007043DC" w:rsidRPr="000235F0" w:rsidRDefault="007043D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7043DC" w:rsidRPr="000235F0" w:rsidRDefault="007043D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:rsidR="007043DC" w:rsidRPr="000235F0" w:rsidRDefault="007043D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7043DC" w:rsidRPr="000235F0" w:rsidRDefault="007043D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7043DC" w:rsidRPr="000235F0" w:rsidRDefault="007043D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14" w:type="dxa"/>
            <w:vMerge/>
            <w:tcBorders>
              <w:top w:val="nil"/>
            </w:tcBorders>
          </w:tcPr>
          <w:p w:rsidR="007043DC" w:rsidRPr="000235F0" w:rsidRDefault="007043D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499" w:type="dxa"/>
            <w:tcBorders>
              <w:top w:val="nil"/>
            </w:tcBorders>
          </w:tcPr>
          <w:p w:rsidR="007043DC" w:rsidRDefault="000235F0">
            <w:pPr>
              <w:pStyle w:val="TableParagraph"/>
              <w:spacing w:before="2" w:line="184" w:lineRule="exact"/>
              <w:ind w:left="26"/>
              <w:rPr>
                <w:sz w:val="19"/>
              </w:rPr>
            </w:pPr>
            <w:r>
              <w:rPr>
                <w:sz w:val="19"/>
                <w:lang w:val="en-US"/>
              </w:rPr>
              <w:t>attracted loans</w:t>
            </w:r>
          </w:p>
        </w:tc>
      </w:tr>
      <w:tr w:rsidR="007043DC" w:rsidRPr="00AA0966">
        <w:trPr>
          <w:trHeight w:val="242"/>
        </w:trPr>
        <w:tc>
          <w:tcPr>
            <w:tcW w:w="618" w:type="dxa"/>
            <w:tcBorders>
              <w:bottom w:val="nil"/>
            </w:tcBorders>
          </w:tcPr>
          <w:p w:rsidR="007043DC" w:rsidRDefault="007043DC">
            <w:pPr>
              <w:pStyle w:val="TableParagraph"/>
              <w:rPr>
                <w:sz w:val="16"/>
              </w:rPr>
            </w:pPr>
          </w:p>
        </w:tc>
        <w:tc>
          <w:tcPr>
            <w:tcW w:w="5104" w:type="dxa"/>
            <w:tcBorders>
              <w:bottom w:val="nil"/>
            </w:tcBorders>
          </w:tcPr>
          <w:p w:rsidR="007043DC" w:rsidRDefault="007043DC">
            <w:pPr>
              <w:pStyle w:val="TableParagraph"/>
              <w:rPr>
                <w:sz w:val="16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tcBorders>
              <w:bottom w:val="nil"/>
            </w:tcBorders>
          </w:tcPr>
          <w:p w:rsidR="007043DC" w:rsidRDefault="007043DC"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  <w:tcBorders>
              <w:bottom w:val="nil"/>
            </w:tcBorders>
          </w:tcPr>
          <w:p w:rsidR="007043DC" w:rsidRDefault="007043DC"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6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6"/>
              </w:rPr>
            </w:pPr>
          </w:p>
        </w:tc>
        <w:tc>
          <w:tcPr>
            <w:tcW w:w="1445" w:type="dxa"/>
            <w:tcBorders>
              <w:bottom w:val="nil"/>
            </w:tcBorders>
          </w:tcPr>
          <w:p w:rsidR="007043DC" w:rsidRDefault="007043DC">
            <w:pPr>
              <w:pStyle w:val="TableParagraph"/>
              <w:rPr>
                <w:sz w:val="16"/>
              </w:rPr>
            </w:pPr>
          </w:p>
        </w:tc>
        <w:tc>
          <w:tcPr>
            <w:tcW w:w="1224" w:type="dxa"/>
            <w:tcBorders>
              <w:bottom w:val="nil"/>
            </w:tcBorders>
          </w:tcPr>
          <w:p w:rsidR="007043DC" w:rsidRDefault="007043DC">
            <w:pPr>
              <w:pStyle w:val="TableParagraph"/>
              <w:rPr>
                <w:sz w:val="16"/>
              </w:rPr>
            </w:pPr>
          </w:p>
        </w:tc>
        <w:tc>
          <w:tcPr>
            <w:tcW w:w="1743" w:type="dxa"/>
            <w:vMerge w:val="restart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7043DC" w:rsidRDefault="007043DC">
            <w:pPr>
              <w:pStyle w:val="TableParagraph"/>
              <w:rPr>
                <w:sz w:val="16"/>
              </w:rPr>
            </w:pPr>
          </w:p>
        </w:tc>
        <w:tc>
          <w:tcPr>
            <w:tcW w:w="1224" w:type="dxa"/>
            <w:tcBorders>
              <w:bottom w:val="nil"/>
            </w:tcBorders>
          </w:tcPr>
          <w:p w:rsidR="007043DC" w:rsidRDefault="007043DC">
            <w:pPr>
              <w:pStyle w:val="TableParagraph"/>
              <w:rPr>
                <w:sz w:val="16"/>
              </w:rPr>
            </w:pPr>
          </w:p>
        </w:tc>
        <w:tc>
          <w:tcPr>
            <w:tcW w:w="1314" w:type="dxa"/>
            <w:tcBorders>
              <w:bottom w:val="nil"/>
            </w:tcBorders>
          </w:tcPr>
          <w:p w:rsidR="007043DC" w:rsidRDefault="007043DC">
            <w:pPr>
              <w:pStyle w:val="TableParagraph"/>
              <w:rPr>
                <w:sz w:val="16"/>
              </w:rPr>
            </w:pPr>
          </w:p>
        </w:tc>
        <w:tc>
          <w:tcPr>
            <w:tcW w:w="6499" w:type="dxa"/>
            <w:tcBorders>
              <w:bottom w:val="nil"/>
            </w:tcBorders>
          </w:tcPr>
          <w:p w:rsidR="007043DC" w:rsidRPr="000235F0" w:rsidRDefault="000235F0">
            <w:pPr>
              <w:pStyle w:val="TableParagraph"/>
              <w:spacing w:before="16" w:line="206" w:lineRule="exact"/>
              <w:ind w:left="26"/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  <w:t>Previously approved project The work has been carried out in a volume larger than</w:t>
            </w:r>
          </w:p>
        </w:tc>
      </w:tr>
      <w:tr w:rsidR="007043DC" w:rsidRPr="00AA0966">
        <w:trPr>
          <w:trHeight w:val="969"/>
        </w:trPr>
        <w:tc>
          <w:tcPr>
            <w:tcW w:w="618" w:type="dxa"/>
            <w:tcBorders>
              <w:top w:val="nil"/>
            </w:tcBorders>
          </w:tcPr>
          <w:p w:rsidR="007043DC" w:rsidRPr="000235F0" w:rsidRDefault="007043DC">
            <w:pPr>
              <w:pStyle w:val="TableParagraph"/>
              <w:spacing w:before="4"/>
              <w:rPr>
                <w:b/>
                <w:sz w:val="21"/>
                <w:lang w:val="en-US"/>
              </w:rPr>
            </w:pPr>
          </w:p>
          <w:p w:rsidR="007043DC" w:rsidRDefault="000235F0">
            <w:pPr>
              <w:pStyle w:val="TableParagraph"/>
              <w:ind w:left="97" w:right="85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1.4.</w:t>
            </w:r>
          </w:p>
        </w:tc>
        <w:tc>
          <w:tcPr>
            <w:tcW w:w="5104" w:type="dxa"/>
            <w:tcBorders>
              <w:top w:val="nil"/>
            </w:tcBorders>
          </w:tcPr>
          <w:p w:rsidR="007043DC" w:rsidRPr="000235F0" w:rsidRDefault="000235F0">
            <w:pPr>
              <w:pStyle w:val="TableParagraph"/>
              <w:spacing w:before="124" w:line="268" w:lineRule="auto"/>
              <w:ind w:left="33" w:right="401"/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  <w:t>Implementation of the project on Automatic system for commercial accounting of power consumption at  6-10 / 0.4kV of JSC "MRPGC" with the introduction of telemechanics and telemetry</w:t>
            </w:r>
          </w:p>
        </w:tc>
        <w:tc>
          <w:tcPr>
            <w:tcW w:w="1625" w:type="dxa"/>
            <w:vMerge/>
            <w:tcBorders>
              <w:top w:val="nil"/>
            </w:tcBorders>
          </w:tcPr>
          <w:p w:rsidR="007043DC" w:rsidRPr="000235F0" w:rsidRDefault="007043D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7043DC" w:rsidRPr="000235F0" w:rsidRDefault="007043DC">
            <w:pPr>
              <w:pStyle w:val="TableParagraph"/>
              <w:spacing w:before="4"/>
              <w:rPr>
                <w:b/>
                <w:sz w:val="21"/>
                <w:lang w:val="en-US"/>
              </w:rPr>
            </w:pPr>
          </w:p>
          <w:p w:rsidR="007043DC" w:rsidRDefault="000235F0">
            <w:pPr>
              <w:pStyle w:val="TableParagraph"/>
              <w:ind w:left="221" w:right="212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2013-2017</w:t>
            </w:r>
          </w:p>
        </w:tc>
        <w:tc>
          <w:tcPr>
            <w:tcW w:w="1367" w:type="dxa"/>
            <w:tcBorders>
              <w:top w:val="nil"/>
            </w:tcBorders>
          </w:tcPr>
          <w:p w:rsidR="007043DC" w:rsidRDefault="007043D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043DC" w:rsidRDefault="000235F0">
            <w:pPr>
              <w:pStyle w:val="TableParagraph"/>
              <w:ind w:right="102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1 005 732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 w:val="restart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spacing w:before="7"/>
              <w:rPr>
                <w:b/>
                <w:sz w:val="27"/>
              </w:rPr>
            </w:pPr>
          </w:p>
          <w:p w:rsidR="007043DC" w:rsidRDefault="000235F0">
            <w:pPr>
              <w:pStyle w:val="TableParagraph"/>
              <w:spacing w:before="1" w:line="268" w:lineRule="auto"/>
              <w:ind w:left="41" w:right="18" w:firstLine="99"/>
              <w:rPr>
                <w:sz w:val="19"/>
              </w:rPr>
            </w:pPr>
            <w:r>
              <w:rPr>
                <w:sz w:val="19"/>
                <w:lang w:val="en-US"/>
              </w:rPr>
              <w:t>Own and borrowed funds</w:t>
            </w:r>
          </w:p>
        </w:tc>
        <w:tc>
          <w:tcPr>
            <w:tcW w:w="1445" w:type="dxa"/>
            <w:tcBorders>
              <w:top w:val="nil"/>
            </w:tcBorders>
          </w:tcPr>
          <w:p w:rsidR="007043DC" w:rsidRDefault="007043D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043DC" w:rsidRDefault="000235F0">
            <w:pPr>
              <w:pStyle w:val="TableParagraph"/>
              <w:ind w:right="662"/>
              <w:jc w:val="right"/>
              <w:rPr>
                <w:sz w:val="19"/>
              </w:rPr>
            </w:pPr>
            <w:r>
              <w:rPr>
                <w:w w:val="102"/>
                <w:sz w:val="19"/>
                <w:lang w:val="en-US"/>
              </w:rPr>
              <w:t>1</w:t>
            </w:r>
          </w:p>
        </w:tc>
        <w:tc>
          <w:tcPr>
            <w:tcW w:w="1224" w:type="dxa"/>
            <w:tcBorders>
              <w:top w:val="nil"/>
            </w:tcBorders>
          </w:tcPr>
          <w:p w:rsidR="007043DC" w:rsidRDefault="007043D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043DC" w:rsidRDefault="000235F0">
            <w:pPr>
              <w:pStyle w:val="TableParagraph"/>
              <w:ind w:right="105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1 507 840</w:t>
            </w:r>
          </w:p>
        </w:tc>
        <w:tc>
          <w:tcPr>
            <w:tcW w:w="1743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7043DC" w:rsidRDefault="007043D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043DC" w:rsidRDefault="000235F0">
            <w:pPr>
              <w:pStyle w:val="TableParagraph"/>
              <w:ind w:right="111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37 290</w:t>
            </w:r>
          </w:p>
        </w:tc>
        <w:tc>
          <w:tcPr>
            <w:tcW w:w="1224" w:type="dxa"/>
            <w:tcBorders>
              <w:top w:val="nil"/>
            </w:tcBorders>
          </w:tcPr>
          <w:p w:rsidR="007043DC" w:rsidRDefault="007043D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043DC" w:rsidRDefault="000235F0">
            <w:pPr>
              <w:pStyle w:val="TableParagraph"/>
              <w:ind w:right="109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1 470 551</w:t>
            </w:r>
          </w:p>
        </w:tc>
        <w:tc>
          <w:tcPr>
            <w:tcW w:w="1314" w:type="dxa"/>
            <w:tcBorders>
              <w:top w:val="nil"/>
            </w:tcBorders>
          </w:tcPr>
          <w:p w:rsidR="007043DC" w:rsidRDefault="007043D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043DC" w:rsidRDefault="000235F0">
            <w:pPr>
              <w:pStyle w:val="TableParagraph"/>
              <w:ind w:right="104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502,108</w:t>
            </w:r>
          </w:p>
        </w:tc>
        <w:tc>
          <w:tcPr>
            <w:tcW w:w="6499" w:type="dxa"/>
            <w:tcBorders>
              <w:top w:val="nil"/>
            </w:tcBorders>
          </w:tcPr>
          <w:p w:rsidR="007043DC" w:rsidRPr="000235F0" w:rsidRDefault="000235F0">
            <w:pPr>
              <w:pStyle w:val="TableParagraph"/>
              <w:spacing w:before="2"/>
              <w:ind w:left="26"/>
              <w:rPr>
                <w:sz w:val="19"/>
                <w:lang w:val="en-US"/>
              </w:rPr>
            </w:pPr>
            <w:proofErr w:type="gramStart"/>
            <w:r>
              <w:rPr>
                <w:sz w:val="19"/>
                <w:lang w:val="en-US"/>
              </w:rPr>
              <w:t>planned</w:t>
            </w:r>
            <w:proofErr w:type="gramEnd"/>
            <w:r>
              <w:rPr>
                <w:sz w:val="19"/>
                <w:lang w:val="en-US"/>
              </w:rPr>
              <w:t xml:space="preserve"> according to the schedule. Financing was carried out by</w:t>
            </w:r>
          </w:p>
          <w:p w:rsidR="007043DC" w:rsidRPr="000235F0" w:rsidRDefault="000235F0">
            <w:pPr>
              <w:pStyle w:val="TableParagraph"/>
              <w:spacing w:before="4" w:line="240" w:lineRule="atLeast"/>
              <w:ind w:left="26"/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  <w:t>savings under the item "Costs of compensating regulatory technical losses of electricity", as well as at the expense of funds freed up on other investment projects</w:t>
            </w:r>
          </w:p>
        </w:tc>
      </w:tr>
      <w:tr w:rsidR="007043DC" w:rsidRPr="00AA0966">
        <w:trPr>
          <w:trHeight w:val="246"/>
        </w:trPr>
        <w:tc>
          <w:tcPr>
            <w:tcW w:w="618" w:type="dxa"/>
            <w:vMerge w:val="restart"/>
          </w:tcPr>
          <w:p w:rsidR="007043DC" w:rsidRDefault="000235F0">
            <w:pPr>
              <w:pStyle w:val="TableParagraph"/>
              <w:spacing w:before="142"/>
              <w:ind w:left="159"/>
              <w:rPr>
                <w:sz w:val="19"/>
              </w:rPr>
            </w:pPr>
            <w:r>
              <w:rPr>
                <w:sz w:val="19"/>
                <w:lang w:val="en-US"/>
              </w:rPr>
              <w:t>1.5.</w:t>
            </w:r>
          </w:p>
        </w:tc>
        <w:tc>
          <w:tcPr>
            <w:tcW w:w="5104" w:type="dxa"/>
            <w:tcBorders>
              <w:bottom w:val="nil"/>
            </w:tcBorders>
          </w:tcPr>
          <w:p w:rsidR="007043DC" w:rsidRPr="000235F0" w:rsidRDefault="000235F0">
            <w:pPr>
              <w:pStyle w:val="TableParagraph"/>
              <w:spacing w:before="20" w:line="206" w:lineRule="exact"/>
              <w:ind w:left="33"/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  <w:t xml:space="preserve">Reconstruction of the 110/6 kV </w:t>
            </w:r>
            <w:proofErr w:type="spellStart"/>
            <w:r>
              <w:rPr>
                <w:sz w:val="19"/>
                <w:lang w:val="en-US"/>
              </w:rPr>
              <w:t>Akshukur</w:t>
            </w:r>
            <w:proofErr w:type="spellEnd"/>
            <w:r>
              <w:rPr>
                <w:sz w:val="19"/>
                <w:lang w:val="en-US"/>
              </w:rPr>
              <w:t xml:space="preserve"> substation with the replacement of a separator — a short circuit breaker on</w:t>
            </w:r>
          </w:p>
        </w:tc>
        <w:tc>
          <w:tcPr>
            <w:tcW w:w="1625" w:type="dxa"/>
            <w:vMerge/>
            <w:tcBorders>
              <w:top w:val="nil"/>
            </w:tcBorders>
          </w:tcPr>
          <w:p w:rsidR="007043DC" w:rsidRPr="000235F0" w:rsidRDefault="007043D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13" w:type="dxa"/>
            <w:vMerge w:val="restart"/>
          </w:tcPr>
          <w:p w:rsidR="007043DC" w:rsidRDefault="000235F0">
            <w:pPr>
              <w:pStyle w:val="TableParagraph"/>
              <w:spacing w:before="142"/>
              <w:ind w:left="226"/>
              <w:rPr>
                <w:sz w:val="19"/>
              </w:rPr>
            </w:pPr>
            <w:r>
              <w:rPr>
                <w:sz w:val="19"/>
                <w:lang w:val="en-US"/>
              </w:rPr>
              <w:t>2013-2014</w:t>
            </w:r>
          </w:p>
        </w:tc>
        <w:tc>
          <w:tcPr>
            <w:tcW w:w="1367" w:type="dxa"/>
            <w:vMerge w:val="restart"/>
          </w:tcPr>
          <w:p w:rsidR="007043DC" w:rsidRDefault="000235F0">
            <w:pPr>
              <w:pStyle w:val="TableParagraph"/>
              <w:spacing w:before="142"/>
              <w:ind w:left="605"/>
              <w:rPr>
                <w:sz w:val="19"/>
              </w:rPr>
            </w:pPr>
            <w:r>
              <w:rPr>
                <w:sz w:val="19"/>
                <w:lang w:val="en-US"/>
              </w:rPr>
              <w:t>622,513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6"/>
              </w:rPr>
            </w:pPr>
          </w:p>
        </w:tc>
        <w:tc>
          <w:tcPr>
            <w:tcW w:w="1521" w:type="dxa"/>
            <w:vMerge/>
            <w:tcBorders>
              <w:top w:val="nil"/>
              <w:bottom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 w:val="restart"/>
          </w:tcPr>
          <w:p w:rsidR="007043DC" w:rsidRDefault="000235F0">
            <w:pPr>
              <w:pStyle w:val="TableParagraph"/>
              <w:spacing w:before="142"/>
              <w:ind w:left="3"/>
              <w:jc w:val="center"/>
              <w:rPr>
                <w:sz w:val="19"/>
              </w:rPr>
            </w:pPr>
            <w:r>
              <w:rPr>
                <w:w w:val="102"/>
                <w:sz w:val="19"/>
                <w:lang w:val="en-US"/>
              </w:rPr>
              <w:t>1</w:t>
            </w:r>
          </w:p>
        </w:tc>
        <w:tc>
          <w:tcPr>
            <w:tcW w:w="1224" w:type="dxa"/>
            <w:vMerge w:val="restart"/>
          </w:tcPr>
          <w:p w:rsidR="007043DC" w:rsidRDefault="000235F0">
            <w:pPr>
              <w:pStyle w:val="TableParagraph"/>
              <w:spacing w:before="142"/>
              <w:ind w:left="460"/>
              <w:rPr>
                <w:sz w:val="19"/>
              </w:rPr>
            </w:pPr>
            <w:r>
              <w:rPr>
                <w:sz w:val="19"/>
                <w:lang w:val="en-US"/>
              </w:rPr>
              <w:t>635,954</w:t>
            </w:r>
          </w:p>
        </w:tc>
        <w:tc>
          <w:tcPr>
            <w:tcW w:w="1743" w:type="dxa"/>
            <w:vMerge w:val="restart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vMerge w:val="restart"/>
          </w:tcPr>
          <w:p w:rsidR="007043DC" w:rsidRDefault="000235F0">
            <w:pPr>
              <w:pStyle w:val="TableParagraph"/>
              <w:spacing w:before="142"/>
              <w:ind w:left="507"/>
              <w:rPr>
                <w:sz w:val="19"/>
              </w:rPr>
            </w:pPr>
            <w:r>
              <w:rPr>
                <w:sz w:val="19"/>
                <w:lang w:val="en-US"/>
              </w:rPr>
              <w:t>218,985</w:t>
            </w:r>
          </w:p>
        </w:tc>
        <w:tc>
          <w:tcPr>
            <w:tcW w:w="1224" w:type="dxa"/>
            <w:vMerge w:val="restart"/>
          </w:tcPr>
          <w:p w:rsidR="007043DC" w:rsidRDefault="000235F0">
            <w:pPr>
              <w:pStyle w:val="TableParagraph"/>
              <w:spacing w:before="142"/>
              <w:ind w:left="456"/>
              <w:rPr>
                <w:sz w:val="19"/>
              </w:rPr>
            </w:pPr>
            <w:r>
              <w:rPr>
                <w:sz w:val="19"/>
                <w:lang w:val="en-US"/>
              </w:rPr>
              <w:t>416,969</w:t>
            </w:r>
          </w:p>
        </w:tc>
        <w:tc>
          <w:tcPr>
            <w:tcW w:w="1314" w:type="dxa"/>
            <w:vMerge w:val="restart"/>
          </w:tcPr>
          <w:p w:rsidR="007043DC" w:rsidRDefault="000235F0">
            <w:pPr>
              <w:pStyle w:val="TableParagraph"/>
              <w:spacing w:before="142"/>
              <w:ind w:left="649"/>
              <w:rPr>
                <w:sz w:val="19"/>
              </w:rPr>
            </w:pPr>
            <w:r>
              <w:rPr>
                <w:sz w:val="19"/>
                <w:lang w:val="en-US"/>
              </w:rPr>
              <w:t>13 441</w:t>
            </w:r>
          </w:p>
        </w:tc>
        <w:tc>
          <w:tcPr>
            <w:tcW w:w="6499" w:type="dxa"/>
            <w:tcBorders>
              <w:bottom w:val="nil"/>
            </w:tcBorders>
          </w:tcPr>
          <w:p w:rsidR="007043DC" w:rsidRPr="000235F0" w:rsidRDefault="000235F0">
            <w:pPr>
              <w:pStyle w:val="TableParagraph"/>
              <w:spacing w:before="20" w:line="206" w:lineRule="exact"/>
              <w:ind w:left="26"/>
              <w:rPr>
                <w:sz w:val="19"/>
                <w:lang w:val="en-US"/>
              </w:rPr>
            </w:pPr>
            <w:proofErr w:type="spellStart"/>
            <w:r>
              <w:rPr>
                <w:sz w:val="19"/>
                <w:lang w:val="en-US"/>
              </w:rPr>
              <w:t>Overfulfilling</w:t>
            </w:r>
            <w:proofErr w:type="spellEnd"/>
            <w:r>
              <w:rPr>
                <w:sz w:val="19"/>
                <w:lang w:val="en-US"/>
              </w:rPr>
              <w:t xml:space="preserve"> due to capitalization of interest expenses on</w:t>
            </w:r>
          </w:p>
        </w:tc>
      </w:tr>
      <w:tr w:rsidR="007043DC">
        <w:trPr>
          <w:trHeight w:val="242"/>
        </w:trPr>
        <w:tc>
          <w:tcPr>
            <w:tcW w:w="618" w:type="dxa"/>
            <w:vMerge/>
            <w:tcBorders>
              <w:top w:val="nil"/>
            </w:tcBorders>
          </w:tcPr>
          <w:p w:rsidR="007043DC" w:rsidRPr="000235F0" w:rsidRDefault="007043D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104" w:type="dxa"/>
            <w:tcBorders>
              <w:top w:val="nil"/>
            </w:tcBorders>
          </w:tcPr>
          <w:p w:rsidR="007043DC" w:rsidRPr="000235F0" w:rsidRDefault="000235F0">
            <w:pPr>
              <w:pStyle w:val="TableParagraph"/>
              <w:spacing w:before="2"/>
              <w:ind w:left="33"/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  <w:t>switches and retrofit switchgear-6kV</w:t>
            </w:r>
          </w:p>
        </w:tc>
        <w:tc>
          <w:tcPr>
            <w:tcW w:w="1625" w:type="dxa"/>
            <w:vMerge/>
            <w:tcBorders>
              <w:top w:val="nil"/>
            </w:tcBorders>
          </w:tcPr>
          <w:p w:rsidR="007043DC" w:rsidRPr="000235F0" w:rsidRDefault="007043D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043DC" w:rsidRPr="000235F0" w:rsidRDefault="007043D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</w:tcPr>
          <w:p w:rsidR="007043DC" w:rsidRPr="000235F0" w:rsidRDefault="007043D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7043DC" w:rsidRPr="000235F0" w:rsidRDefault="007043DC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7043DC" w:rsidRPr="000235F0" w:rsidRDefault="007043DC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043DC" w:rsidRPr="000235F0" w:rsidRDefault="007043DC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7043DC" w:rsidRPr="000235F0" w:rsidRDefault="007043DC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:rsidR="007043DC" w:rsidRPr="000235F0" w:rsidRDefault="007043D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7043DC" w:rsidRPr="000235F0" w:rsidRDefault="007043D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:rsidR="007043DC" w:rsidRPr="000235F0" w:rsidRDefault="007043D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7043DC" w:rsidRPr="000235F0" w:rsidRDefault="007043D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7043DC" w:rsidRPr="000235F0" w:rsidRDefault="007043D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14" w:type="dxa"/>
            <w:vMerge/>
            <w:tcBorders>
              <w:top w:val="nil"/>
            </w:tcBorders>
          </w:tcPr>
          <w:p w:rsidR="007043DC" w:rsidRPr="000235F0" w:rsidRDefault="007043D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499" w:type="dxa"/>
            <w:tcBorders>
              <w:top w:val="nil"/>
            </w:tcBorders>
          </w:tcPr>
          <w:p w:rsidR="007043DC" w:rsidRDefault="000235F0">
            <w:pPr>
              <w:pStyle w:val="TableParagraph"/>
              <w:spacing w:before="2"/>
              <w:ind w:left="26"/>
              <w:rPr>
                <w:sz w:val="19"/>
              </w:rPr>
            </w:pPr>
            <w:r>
              <w:rPr>
                <w:sz w:val="19"/>
                <w:lang w:val="en-US"/>
              </w:rPr>
              <w:t>attracted loans</w:t>
            </w:r>
          </w:p>
        </w:tc>
      </w:tr>
      <w:tr w:rsidR="007043DC" w:rsidRPr="00AA0966">
        <w:trPr>
          <w:trHeight w:val="774"/>
        </w:trPr>
        <w:tc>
          <w:tcPr>
            <w:tcW w:w="618" w:type="dxa"/>
          </w:tcPr>
          <w:p w:rsidR="007043DC" w:rsidRDefault="007043D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043DC" w:rsidRDefault="000235F0">
            <w:pPr>
              <w:pStyle w:val="TableParagraph"/>
              <w:ind w:left="97" w:right="85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1.6.</w:t>
            </w:r>
          </w:p>
        </w:tc>
        <w:tc>
          <w:tcPr>
            <w:tcW w:w="5104" w:type="dxa"/>
          </w:tcPr>
          <w:p w:rsidR="007043DC" w:rsidRPr="000235F0" w:rsidRDefault="007043DC">
            <w:pPr>
              <w:pStyle w:val="TableParagraph"/>
              <w:spacing w:before="1"/>
              <w:rPr>
                <w:b/>
                <w:sz w:val="24"/>
                <w:lang w:val="en-US"/>
              </w:rPr>
            </w:pPr>
          </w:p>
          <w:p w:rsidR="007043DC" w:rsidRPr="000235F0" w:rsidRDefault="000235F0">
            <w:pPr>
              <w:pStyle w:val="TableParagraph"/>
              <w:ind w:left="33"/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  <w:t>Design and estimate documentation "Reconstruction of 110 / 6kV substation</w:t>
            </w:r>
          </w:p>
        </w:tc>
        <w:tc>
          <w:tcPr>
            <w:tcW w:w="1625" w:type="dxa"/>
            <w:vMerge/>
            <w:tcBorders>
              <w:top w:val="nil"/>
            </w:tcBorders>
          </w:tcPr>
          <w:p w:rsidR="007043DC" w:rsidRPr="000235F0" w:rsidRDefault="007043D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13" w:type="dxa"/>
          </w:tcPr>
          <w:p w:rsidR="007043DC" w:rsidRPr="000235F0" w:rsidRDefault="007043DC">
            <w:pPr>
              <w:pStyle w:val="TableParagraph"/>
              <w:spacing w:before="1"/>
              <w:rPr>
                <w:b/>
                <w:sz w:val="24"/>
                <w:lang w:val="en-US"/>
              </w:rPr>
            </w:pPr>
          </w:p>
          <w:p w:rsidR="007043DC" w:rsidRDefault="000235F0">
            <w:pPr>
              <w:pStyle w:val="TableParagraph"/>
              <w:ind w:left="221" w:right="212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2014-2015</w:t>
            </w:r>
          </w:p>
        </w:tc>
        <w:tc>
          <w:tcPr>
            <w:tcW w:w="1367" w:type="dxa"/>
          </w:tcPr>
          <w:p w:rsidR="007043DC" w:rsidRDefault="007043D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043DC" w:rsidRDefault="000235F0">
            <w:pPr>
              <w:pStyle w:val="TableParagraph"/>
              <w:ind w:right="102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60 000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043DC" w:rsidRDefault="007043D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043DC" w:rsidRDefault="000235F0">
            <w:pPr>
              <w:pStyle w:val="TableParagraph"/>
              <w:ind w:right="662"/>
              <w:jc w:val="right"/>
              <w:rPr>
                <w:sz w:val="19"/>
              </w:rPr>
            </w:pPr>
            <w:r>
              <w:rPr>
                <w:w w:val="102"/>
                <w:sz w:val="19"/>
                <w:lang w:val="en-US"/>
              </w:rPr>
              <w:t>1</w:t>
            </w:r>
          </w:p>
        </w:tc>
        <w:tc>
          <w:tcPr>
            <w:tcW w:w="1224" w:type="dxa"/>
          </w:tcPr>
          <w:p w:rsidR="007043DC" w:rsidRDefault="007043D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043DC" w:rsidRDefault="000235F0">
            <w:pPr>
              <w:pStyle w:val="TableParagraph"/>
              <w:ind w:right="104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61 521</w:t>
            </w:r>
          </w:p>
        </w:tc>
        <w:tc>
          <w:tcPr>
            <w:tcW w:w="1743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7043DC" w:rsidRDefault="007043D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043DC" w:rsidRDefault="000235F0">
            <w:pPr>
              <w:pStyle w:val="TableParagraph"/>
              <w:ind w:right="111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1 521</w:t>
            </w:r>
          </w:p>
        </w:tc>
        <w:tc>
          <w:tcPr>
            <w:tcW w:w="1224" w:type="dxa"/>
          </w:tcPr>
          <w:p w:rsidR="007043DC" w:rsidRDefault="007043D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043DC" w:rsidRDefault="000235F0">
            <w:pPr>
              <w:pStyle w:val="TableParagraph"/>
              <w:ind w:right="107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60 000</w:t>
            </w:r>
          </w:p>
        </w:tc>
        <w:tc>
          <w:tcPr>
            <w:tcW w:w="1314" w:type="dxa"/>
          </w:tcPr>
          <w:p w:rsidR="007043DC" w:rsidRDefault="007043D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043DC" w:rsidRDefault="000235F0">
            <w:pPr>
              <w:pStyle w:val="TableParagraph"/>
              <w:ind w:right="104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1 521</w:t>
            </w:r>
          </w:p>
        </w:tc>
        <w:tc>
          <w:tcPr>
            <w:tcW w:w="6499" w:type="dxa"/>
          </w:tcPr>
          <w:p w:rsidR="007043DC" w:rsidRPr="000235F0" w:rsidRDefault="000235F0">
            <w:pPr>
              <w:pStyle w:val="TableParagraph"/>
              <w:spacing w:before="155" w:line="268" w:lineRule="auto"/>
              <w:ind w:left="26"/>
              <w:rPr>
                <w:sz w:val="19"/>
                <w:lang w:val="en-US"/>
              </w:rPr>
            </w:pPr>
            <w:proofErr w:type="spellStart"/>
            <w:r>
              <w:rPr>
                <w:sz w:val="19"/>
                <w:lang w:val="en-US"/>
              </w:rPr>
              <w:t>Overfulfilment</w:t>
            </w:r>
            <w:proofErr w:type="spellEnd"/>
            <w:r>
              <w:rPr>
                <w:sz w:val="19"/>
                <w:lang w:val="en-US"/>
              </w:rPr>
              <w:t xml:space="preserve"> in connection with the capitalization of interest expenses on borrowed loans</w:t>
            </w:r>
          </w:p>
        </w:tc>
      </w:tr>
      <w:tr w:rsidR="007043DC" w:rsidRPr="00AA0966">
        <w:trPr>
          <w:trHeight w:val="1189"/>
        </w:trPr>
        <w:tc>
          <w:tcPr>
            <w:tcW w:w="618" w:type="dxa"/>
          </w:tcPr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7043DC">
            <w:pPr>
              <w:pStyle w:val="TableParagraph"/>
              <w:spacing w:before="2"/>
              <w:rPr>
                <w:b/>
                <w:lang w:val="en-US"/>
              </w:rPr>
            </w:pPr>
          </w:p>
          <w:p w:rsidR="007043DC" w:rsidRDefault="000235F0">
            <w:pPr>
              <w:pStyle w:val="TableParagraph"/>
              <w:ind w:left="97" w:right="85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1.7.</w:t>
            </w:r>
          </w:p>
        </w:tc>
        <w:tc>
          <w:tcPr>
            <w:tcW w:w="5104" w:type="dxa"/>
          </w:tcPr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0235F0">
            <w:pPr>
              <w:pStyle w:val="TableParagraph"/>
              <w:spacing w:before="133" w:line="268" w:lineRule="auto"/>
              <w:ind w:left="33" w:right="401"/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  <w:t>Commissioning works on the reconstruction of the substation 110 kV "Say-Utes" and the substation 220kV "</w:t>
            </w:r>
            <w:proofErr w:type="spellStart"/>
            <w:r>
              <w:rPr>
                <w:sz w:val="19"/>
                <w:lang w:val="en-US"/>
              </w:rPr>
              <w:t>Uzen</w:t>
            </w:r>
            <w:proofErr w:type="spellEnd"/>
            <w:r>
              <w:rPr>
                <w:sz w:val="19"/>
                <w:lang w:val="en-US"/>
              </w:rPr>
              <w:t>"</w:t>
            </w:r>
          </w:p>
        </w:tc>
        <w:tc>
          <w:tcPr>
            <w:tcW w:w="1625" w:type="dxa"/>
            <w:vMerge/>
            <w:tcBorders>
              <w:top w:val="nil"/>
            </w:tcBorders>
          </w:tcPr>
          <w:p w:rsidR="007043DC" w:rsidRPr="000235F0" w:rsidRDefault="007043D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13" w:type="dxa"/>
          </w:tcPr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7043DC">
            <w:pPr>
              <w:pStyle w:val="TableParagraph"/>
              <w:spacing w:before="2"/>
              <w:rPr>
                <w:b/>
                <w:lang w:val="en-US"/>
              </w:rPr>
            </w:pPr>
          </w:p>
          <w:p w:rsidR="007043DC" w:rsidRDefault="000235F0">
            <w:pPr>
              <w:pStyle w:val="TableParagraph"/>
              <w:ind w:left="221" w:right="212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2013-2014</w:t>
            </w:r>
          </w:p>
        </w:tc>
        <w:tc>
          <w:tcPr>
            <w:tcW w:w="1367" w:type="dxa"/>
          </w:tcPr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spacing w:before="2"/>
              <w:rPr>
                <w:b/>
              </w:rPr>
            </w:pPr>
          </w:p>
          <w:p w:rsidR="007043DC" w:rsidRDefault="000235F0">
            <w:pPr>
              <w:pStyle w:val="TableParagraph"/>
              <w:ind w:right="102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28 391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043DC" w:rsidRDefault="000235F0">
            <w:pPr>
              <w:pStyle w:val="TableParagraph"/>
              <w:ind w:left="424"/>
              <w:rPr>
                <w:sz w:val="19"/>
              </w:rPr>
            </w:pPr>
            <w:r>
              <w:rPr>
                <w:sz w:val="19"/>
                <w:lang w:val="en-US"/>
              </w:rPr>
              <w:t>954,556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043DC" w:rsidRDefault="000235F0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  <w:lang w:val="en-US"/>
              </w:rPr>
              <w:t>2 613 293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043DC" w:rsidRDefault="000235F0">
            <w:pPr>
              <w:pStyle w:val="TableParagraph"/>
              <w:ind w:left="357"/>
              <w:rPr>
                <w:sz w:val="19"/>
              </w:rPr>
            </w:pPr>
            <w:r>
              <w:rPr>
                <w:sz w:val="19"/>
                <w:lang w:val="en-US"/>
              </w:rPr>
              <w:t>2 718 424</w:t>
            </w:r>
          </w:p>
        </w:tc>
        <w:tc>
          <w:tcPr>
            <w:tcW w:w="1521" w:type="dxa"/>
          </w:tcPr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0235F0">
            <w:pPr>
              <w:pStyle w:val="TableParagraph"/>
              <w:spacing w:before="133" w:line="268" w:lineRule="auto"/>
              <w:ind w:left="407" w:right="193" w:hanging="190"/>
              <w:rPr>
                <w:sz w:val="19"/>
              </w:rPr>
            </w:pPr>
            <w:r>
              <w:rPr>
                <w:sz w:val="19"/>
                <w:lang w:val="en-US"/>
              </w:rPr>
              <w:t>Own funds</w:t>
            </w:r>
          </w:p>
        </w:tc>
        <w:tc>
          <w:tcPr>
            <w:tcW w:w="1445" w:type="dxa"/>
          </w:tcPr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spacing w:before="2"/>
              <w:rPr>
                <w:b/>
              </w:rPr>
            </w:pPr>
          </w:p>
          <w:p w:rsidR="007043DC" w:rsidRDefault="000235F0">
            <w:pPr>
              <w:pStyle w:val="TableParagraph"/>
              <w:ind w:right="662"/>
              <w:jc w:val="right"/>
              <w:rPr>
                <w:sz w:val="19"/>
              </w:rPr>
            </w:pPr>
            <w:r>
              <w:rPr>
                <w:w w:val="102"/>
                <w:sz w:val="19"/>
                <w:lang w:val="en-US"/>
              </w:rPr>
              <w:t>1</w:t>
            </w:r>
          </w:p>
        </w:tc>
        <w:tc>
          <w:tcPr>
            <w:tcW w:w="1224" w:type="dxa"/>
          </w:tcPr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spacing w:before="2"/>
              <w:rPr>
                <w:b/>
              </w:rPr>
            </w:pPr>
          </w:p>
          <w:p w:rsidR="007043DC" w:rsidRDefault="000235F0">
            <w:pPr>
              <w:pStyle w:val="TableParagraph"/>
              <w:ind w:right="104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24 947</w:t>
            </w:r>
          </w:p>
        </w:tc>
        <w:tc>
          <w:tcPr>
            <w:tcW w:w="1743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spacing w:before="2"/>
              <w:rPr>
                <w:b/>
              </w:rPr>
            </w:pPr>
          </w:p>
          <w:p w:rsidR="007043DC" w:rsidRDefault="000235F0">
            <w:pPr>
              <w:pStyle w:val="TableParagraph"/>
              <w:ind w:right="111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24 947</w:t>
            </w:r>
          </w:p>
        </w:tc>
        <w:tc>
          <w:tcPr>
            <w:tcW w:w="1224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314" w:type="dxa"/>
          </w:tcPr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spacing w:before="2"/>
              <w:rPr>
                <w:b/>
              </w:rPr>
            </w:pPr>
          </w:p>
          <w:p w:rsidR="007043DC" w:rsidRDefault="000235F0">
            <w:pPr>
              <w:pStyle w:val="TableParagraph"/>
              <w:tabs>
                <w:tab w:val="left" w:pos="607"/>
              </w:tabs>
              <w:ind w:right="123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-</w:t>
            </w:r>
            <w:r>
              <w:rPr>
                <w:sz w:val="19"/>
                <w:lang w:val="en-US"/>
              </w:rPr>
              <w:tab/>
              <w:t>3 444</w:t>
            </w:r>
          </w:p>
        </w:tc>
        <w:tc>
          <w:tcPr>
            <w:tcW w:w="6499" w:type="dxa"/>
          </w:tcPr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7043DC">
            <w:pPr>
              <w:pStyle w:val="TableParagraph"/>
              <w:spacing w:before="2"/>
              <w:rPr>
                <w:b/>
                <w:lang w:val="en-US"/>
              </w:rPr>
            </w:pPr>
          </w:p>
          <w:p w:rsidR="007043DC" w:rsidRPr="000235F0" w:rsidRDefault="000235F0">
            <w:pPr>
              <w:pStyle w:val="TableParagraph"/>
              <w:ind w:left="26"/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  <w:t>According to the results of the open tender and actually concluded contracts</w:t>
            </w:r>
          </w:p>
        </w:tc>
      </w:tr>
      <w:tr w:rsidR="007043DC">
        <w:trPr>
          <w:trHeight w:val="391"/>
        </w:trPr>
        <w:tc>
          <w:tcPr>
            <w:tcW w:w="618" w:type="dxa"/>
          </w:tcPr>
          <w:p w:rsidR="007043DC" w:rsidRDefault="000235F0">
            <w:pPr>
              <w:pStyle w:val="TableParagraph"/>
              <w:spacing w:before="92"/>
              <w:ind w:left="11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  <w:lang w:val="en-US"/>
              </w:rPr>
              <w:t>2</w:t>
            </w:r>
          </w:p>
        </w:tc>
        <w:tc>
          <w:tcPr>
            <w:tcW w:w="5104" w:type="dxa"/>
          </w:tcPr>
          <w:p w:rsidR="007043DC" w:rsidRDefault="000235F0">
            <w:pPr>
              <w:pStyle w:val="TableParagraph"/>
              <w:spacing w:before="92"/>
              <w:ind w:left="33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Expansion, modernization and development</w:t>
            </w:r>
          </w:p>
        </w:tc>
        <w:tc>
          <w:tcPr>
            <w:tcW w:w="1625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367" w:type="dxa"/>
          </w:tcPr>
          <w:p w:rsidR="007043DC" w:rsidRDefault="000235F0">
            <w:pPr>
              <w:pStyle w:val="TableParagraph"/>
              <w:spacing w:before="92"/>
              <w:ind w:right="102"/>
              <w:jc w:val="right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754,669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7043DC" w:rsidRDefault="000235F0">
            <w:pPr>
              <w:pStyle w:val="TableParagraph"/>
              <w:spacing w:before="92"/>
              <w:ind w:right="104"/>
              <w:jc w:val="right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667,635</w:t>
            </w:r>
          </w:p>
        </w:tc>
        <w:tc>
          <w:tcPr>
            <w:tcW w:w="1743" w:type="dxa"/>
          </w:tcPr>
          <w:p w:rsidR="007043DC" w:rsidRDefault="000235F0">
            <w:pPr>
              <w:pStyle w:val="TableParagraph"/>
              <w:spacing w:before="92"/>
              <w:ind w:right="119"/>
              <w:jc w:val="right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325,307</w:t>
            </w:r>
          </w:p>
        </w:tc>
        <w:tc>
          <w:tcPr>
            <w:tcW w:w="1278" w:type="dxa"/>
          </w:tcPr>
          <w:p w:rsidR="007043DC" w:rsidRDefault="000235F0">
            <w:pPr>
              <w:pStyle w:val="TableParagraph"/>
              <w:spacing w:before="92"/>
              <w:ind w:right="111"/>
              <w:jc w:val="right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342,329</w:t>
            </w:r>
          </w:p>
        </w:tc>
        <w:tc>
          <w:tcPr>
            <w:tcW w:w="1224" w:type="dxa"/>
          </w:tcPr>
          <w:p w:rsidR="007043DC" w:rsidRDefault="000235F0">
            <w:pPr>
              <w:pStyle w:val="TableParagraph"/>
              <w:spacing w:before="92"/>
              <w:ind w:right="148"/>
              <w:jc w:val="right"/>
              <w:rPr>
                <w:b/>
                <w:sz w:val="19"/>
              </w:rPr>
            </w:pPr>
            <w:r>
              <w:rPr>
                <w:b/>
                <w:w w:val="102"/>
                <w:sz w:val="19"/>
                <w:lang w:val="en-US"/>
              </w:rPr>
              <w:t>-</w:t>
            </w:r>
          </w:p>
        </w:tc>
        <w:tc>
          <w:tcPr>
            <w:tcW w:w="1314" w:type="dxa"/>
          </w:tcPr>
          <w:p w:rsidR="007043DC" w:rsidRDefault="000235F0">
            <w:pPr>
              <w:pStyle w:val="TableParagraph"/>
              <w:tabs>
                <w:tab w:val="left" w:pos="508"/>
              </w:tabs>
              <w:spacing w:before="92"/>
              <w:ind w:right="123"/>
              <w:jc w:val="right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-</w:t>
            </w:r>
            <w:r>
              <w:rPr>
                <w:b/>
                <w:sz w:val="19"/>
                <w:lang w:val="en-US"/>
              </w:rPr>
              <w:tab/>
              <w:t>87 034</w:t>
            </w:r>
          </w:p>
        </w:tc>
        <w:tc>
          <w:tcPr>
            <w:tcW w:w="6499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</w:tr>
      <w:tr w:rsidR="007043DC">
        <w:trPr>
          <w:trHeight w:val="783"/>
        </w:trPr>
        <w:tc>
          <w:tcPr>
            <w:tcW w:w="618" w:type="dxa"/>
          </w:tcPr>
          <w:p w:rsidR="007043DC" w:rsidRDefault="007043DC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043DC" w:rsidRDefault="000235F0">
            <w:pPr>
              <w:pStyle w:val="TableParagraph"/>
              <w:ind w:left="97" w:right="85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2.1.</w:t>
            </w:r>
          </w:p>
        </w:tc>
        <w:tc>
          <w:tcPr>
            <w:tcW w:w="5104" w:type="dxa"/>
          </w:tcPr>
          <w:p w:rsidR="007043DC" w:rsidRPr="000235F0" w:rsidRDefault="000235F0">
            <w:pPr>
              <w:pStyle w:val="TableParagraph"/>
              <w:spacing w:before="160" w:line="268" w:lineRule="auto"/>
              <w:ind w:left="33" w:right="10"/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  <w:t>Replacing the separator — 110 kV short-circuit breaker with gas-insulated circuit breakers at the Karazhanbas-2 110/6 kV substation</w:t>
            </w:r>
          </w:p>
        </w:tc>
        <w:tc>
          <w:tcPr>
            <w:tcW w:w="1625" w:type="dxa"/>
            <w:vMerge/>
            <w:tcBorders>
              <w:top w:val="nil"/>
            </w:tcBorders>
          </w:tcPr>
          <w:p w:rsidR="007043DC" w:rsidRPr="000235F0" w:rsidRDefault="007043D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13" w:type="dxa"/>
          </w:tcPr>
          <w:p w:rsidR="007043DC" w:rsidRPr="000235F0" w:rsidRDefault="007043DC">
            <w:pPr>
              <w:pStyle w:val="TableParagraph"/>
              <w:spacing w:before="6"/>
              <w:rPr>
                <w:b/>
                <w:sz w:val="24"/>
                <w:lang w:val="en-US"/>
              </w:rPr>
            </w:pPr>
          </w:p>
          <w:p w:rsidR="007043DC" w:rsidRDefault="000235F0">
            <w:pPr>
              <w:pStyle w:val="TableParagraph"/>
              <w:ind w:left="221" w:right="212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2013-2015</w:t>
            </w:r>
          </w:p>
        </w:tc>
        <w:tc>
          <w:tcPr>
            <w:tcW w:w="1367" w:type="dxa"/>
          </w:tcPr>
          <w:p w:rsidR="007043DC" w:rsidRDefault="007043DC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043DC" w:rsidRDefault="000235F0">
            <w:pPr>
              <w:pStyle w:val="TableParagraph"/>
              <w:ind w:right="102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97 452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043DC" w:rsidRDefault="007043DC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043DC" w:rsidRDefault="000235F0">
            <w:pPr>
              <w:pStyle w:val="TableParagraph"/>
              <w:ind w:right="662"/>
              <w:jc w:val="right"/>
              <w:rPr>
                <w:sz w:val="19"/>
              </w:rPr>
            </w:pPr>
            <w:r>
              <w:rPr>
                <w:w w:val="102"/>
                <w:sz w:val="19"/>
                <w:lang w:val="en-US"/>
              </w:rPr>
              <w:t>1</w:t>
            </w:r>
          </w:p>
        </w:tc>
        <w:tc>
          <w:tcPr>
            <w:tcW w:w="1224" w:type="dxa"/>
          </w:tcPr>
          <w:p w:rsidR="007043DC" w:rsidRDefault="007043DC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043DC" w:rsidRDefault="000235F0">
            <w:pPr>
              <w:pStyle w:val="TableParagraph"/>
              <w:ind w:right="104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73 650</w:t>
            </w:r>
          </w:p>
        </w:tc>
        <w:tc>
          <w:tcPr>
            <w:tcW w:w="1743" w:type="dxa"/>
          </w:tcPr>
          <w:p w:rsidR="007043DC" w:rsidRDefault="007043DC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043DC" w:rsidRDefault="000235F0">
            <w:pPr>
              <w:pStyle w:val="TableParagraph"/>
              <w:ind w:right="119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73 650</w:t>
            </w:r>
          </w:p>
        </w:tc>
        <w:tc>
          <w:tcPr>
            <w:tcW w:w="1278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314" w:type="dxa"/>
          </w:tcPr>
          <w:p w:rsidR="007043DC" w:rsidRDefault="007043DC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043DC" w:rsidRDefault="000235F0">
            <w:pPr>
              <w:pStyle w:val="TableParagraph"/>
              <w:tabs>
                <w:tab w:val="left" w:pos="508"/>
              </w:tabs>
              <w:ind w:right="123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-</w:t>
            </w:r>
            <w:r>
              <w:rPr>
                <w:sz w:val="19"/>
                <w:lang w:val="en-US"/>
              </w:rPr>
              <w:tab/>
              <w:t>23 803</w:t>
            </w:r>
          </w:p>
        </w:tc>
        <w:tc>
          <w:tcPr>
            <w:tcW w:w="6499" w:type="dxa"/>
          </w:tcPr>
          <w:p w:rsidR="007043DC" w:rsidRDefault="000235F0">
            <w:pPr>
              <w:pStyle w:val="TableParagraph"/>
              <w:spacing w:before="17" w:line="240" w:lineRule="atLeast"/>
              <w:ind w:left="26" w:right="66"/>
              <w:rPr>
                <w:sz w:val="19"/>
              </w:rPr>
            </w:pPr>
            <w:r>
              <w:rPr>
                <w:sz w:val="19"/>
                <w:lang w:val="en-US"/>
              </w:rPr>
              <w:t>Implementation of the project was suspended by the act of suspension of work due to adverse weather conditions. The completion of the project is postponed to 2015</w:t>
            </w:r>
          </w:p>
        </w:tc>
      </w:tr>
      <w:tr w:rsidR="007043DC" w:rsidRPr="00AA0966">
        <w:trPr>
          <w:trHeight w:val="671"/>
        </w:trPr>
        <w:tc>
          <w:tcPr>
            <w:tcW w:w="618" w:type="dxa"/>
          </w:tcPr>
          <w:p w:rsidR="007043DC" w:rsidRDefault="007043DC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043DC" w:rsidRDefault="000235F0">
            <w:pPr>
              <w:pStyle w:val="TableParagraph"/>
              <w:spacing w:before="1"/>
              <w:ind w:left="97" w:right="85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2.2.</w:t>
            </w:r>
          </w:p>
        </w:tc>
        <w:tc>
          <w:tcPr>
            <w:tcW w:w="5104" w:type="dxa"/>
          </w:tcPr>
          <w:p w:rsidR="007043DC" w:rsidRPr="000235F0" w:rsidRDefault="000235F0">
            <w:pPr>
              <w:pStyle w:val="TableParagraph"/>
              <w:spacing w:before="106" w:line="268" w:lineRule="auto"/>
              <w:ind w:left="33" w:right="10"/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  <w:t>Replacing the separator — 110 kV short-circuit breaker with gas-insulated circuit breakers at a 110/6 kV substation; a rectifier transformer switch</w:t>
            </w:r>
          </w:p>
        </w:tc>
        <w:tc>
          <w:tcPr>
            <w:tcW w:w="1625" w:type="dxa"/>
            <w:vMerge/>
            <w:tcBorders>
              <w:top w:val="nil"/>
            </w:tcBorders>
          </w:tcPr>
          <w:p w:rsidR="007043DC" w:rsidRPr="000235F0" w:rsidRDefault="007043D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13" w:type="dxa"/>
          </w:tcPr>
          <w:p w:rsidR="007043DC" w:rsidRPr="000235F0" w:rsidRDefault="007043DC">
            <w:pPr>
              <w:pStyle w:val="TableParagraph"/>
              <w:spacing w:before="9"/>
              <w:rPr>
                <w:b/>
                <w:sz w:val="19"/>
                <w:lang w:val="en-US"/>
              </w:rPr>
            </w:pPr>
          </w:p>
          <w:p w:rsidR="007043DC" w:rsidRDefault="000235F0">
            <w:pPr>
              <w:pStyle w:val="TableParagraph"/>
              <w:spacing w:before="1"/>
              <w:ind w:left="221" w:right="212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2013-2015</w:t>
            </w:r>
          </w:p>
        </w:tc>
        <w:tc>
          <w:tcPr>
            <w:tcW w:w="1367" w:type="dxa"/>
          </w:tcPr>
          <w:p w:rsidR="007043DC" w:rsidRDefault="007043DC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043DC" w:rsidRDefault="000235F0">
            <w:pPr>
              <w:pStyle w:val="TableParagraph"/>
              <w:spacing w:before="1"/>
              <w:ind w:right="102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97 350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043DC" w:rsidRDefault="007043DC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043DC" w:rsidRDefault="000235F0">
            <w:pPr>
              <w:pStyle w:val="TableParagraph"/>
              <w:spacing w:before="1"/>
              <w:ind w:right="662"/>
              <w:jc w:val="right"/>
              <w:rPr>
                <w:sz w:val="19"/>
              </w:rPr>
            </w:pPr>
            <w:r>
              <w:rPr>
                <w:w w:val="102"/>
                <w:sz w:val="19"/>
                <w:lang w:val="en-US"/>
              </w:rPr>
              <w:t>1</w:t>
            </w:r>
          </w:p>
        </w:tc>
        <w:tc>
          <w:tcPr>
            <w:tcW w:w="1224" w:type="dxa"/>
          </w:tcPr>
          <w:p w:rsidR="007043DC" w:rsidRDefault="007043DC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043DC" w:rsidRDefault="000235F0">
            <w:pPr>
              <w:pStyle w:val="TableParagraph"/>
              <w:spacing w:before="1"/>
              <w:ind w:right="104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73 669</w:t>
            </w:r>
          </w:p>
        </w:tc>
        <w:tc>
          <w:tcPr>
            <w:tcW w:w="1743" w:type="dxa"/>
          </w:tcPr>
          <w:p w:rsidR="007043DC" w:rsidRDefault="007043DC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043DC" w:rsidRDefault="000235F0">
            <w:pPr>
              <w:pStyle w:val="TableParagraph"/>
              <w:spacing w:before="1"/>
              <w:ind w:right="119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73 669</w:t>
            </w:r>
          </w:p>
        </w:tc>
        <w:tc>
          <w:tcPr>
            <w:tcW w:w="1278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314" w:type="dxa"/>
          </w:tcPr>
          <w:p w:rsidR="007043DC" w:rsidRDefault="007043DC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043DC" w:rsidRDefault="000235F0">
            <w:pPr>
              <w:pStyle w:val="TableParagraph"/>
              <w:tabs>
                <w:tab w:val="left" w:pos="508"/>
              </w:tabs>
              <w:spacing w:before="1"/>
              <w:ind w:right="123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-</w:t>
            </w:r>
            <w:r>
              <w:rPr>
                <w:sz w:val="19"/>
                <w:lang w:val="en-US"/>
              </w:rPr>
              <w:tab/>
              <w:t>23 681</w:t>
            </w:r>
          </w:p>
        </w:tc>
        <w:tc>
          <w:tcPr>
            <w:tcW w:w="6499" w:type="dxa"/>
          </w:tcPr>
          <w:p w:rsidR="007043DC" w:rsidRPr="000235F0" w:rsidRDefault="000235F0">
            <w:pPr>
              <w:pStyle w:val="TableParagraph"/>
              <w:spacing w:line="203" w:lineRule="exact"/>
              <w:ind w:left="26"/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  <w:t>Project implementation suspended by the act of suspension of work</w:t>
            </w:r>
          </w:p>
          <w:p w:rsidR="007043DC" w:rsidRPr="000235F0" w:rsidRDefault="000235F0">
            <w:pPr>
              <w:pStyle w:val="TableParagraph"/>
              <w:spacing w:before="3" w:line="240" w:lineRule="atLeast"/>
              <w:ind w:left="26"/>
              <w:rPr>
                <w:sz w:val="19"/>
                <w:lang w:val="en-US"/>
              </w:rPr>
            </w:pPr>
            <w:proofErr w:type="gramStart"/>
            <w:r>
              <w:rPr>
                <w:sz w:val="19"/>
                <w:lang w:val="en-US"/>
              </w:rPr>
              <w:t>due</w:t>
            </w:r>
            <w:proofErr w:type="gramEnd"/>
            <w:r>
              <w:rPr>
                <w:sz w:val="19"/>
                <w:lang w:val="en-US"/>
              </w:rPr>
              <w:t xml:space="preserve"> to adverse weather conditions. The completion of the project is postponed to 2015</w:t>
            </w:r>
          </w:p>
        </w:tc>
      </w:tr>
      <w:tr w:rsidR="007043DC">
        <w:trPr>
          <w:trHeight w:val="714"/>
        </w:trPr>
        <w:tc>
          <w:tcPr>
            <w:tcW w:w="618" w:type="dxa"/>
          </w:tcPr>
          <w:p w:rsidR="007043DC" w:rsidRPr="000235F0" w:rsidRDefault="007043DC">
            <w:pPr>
              <w:pStyle w:val="TableParagraph"/>
              <w:spacing w:before="10"/>
              <w:rPr>
                <w:b/>
                <w:sz w:val="20"/>
                <w:lang w:val="en-US"/>
              </w:rPr>
            </w:pPr>
          </w:p>
          <w:p w:rsidR="007043DC" w:rsidRDefault="000235F0">
            <w:pPr>
              <w:pStyle w:val="TableParagraph"/>
              <w:ind w:left="97" w:right="85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2.3.</w:t>
            </w:r>
          </w:p>
        </w:tc>
        <w:tc>
          <w:tcPr>
            <w:tcW w:w="5104" w:type="dxa"/>
          </w:tcPr>
          <w:p w:rsidR="007043DC" w:rsidRPr="000235F0" w:rsidRDefault="000235F0">
            <w:pPr>
              <w:pStyle w:val="TableParagraph"/>
              <w:spacing w:before="118" w:line="268" w:lineRule="auto"/>
              <w:ind w:left="33"/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  <w:t>Replacing the separator — 110 kV short-circuit breaker with gas-insulated circuit breakers at the 110/35/10 kV “Fort” substation</w:t>
            </w:r>
          </w:p>
        </w:tc>
        <w:tc>
          <w:tcPr>
            <w:tcW w:w="1625" w:type="dxa"/>
            <w:vMerge/>
            <w:tcBorders>
              <w:top w:val="nil"/>
            </w:tcBorders>
          </w:tcPr>
          <w:p w:rsidR="007043DC" w:rsidRPr="000235F0" w:rsidRDefault="007043D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13" w:type="dxa"/>
          </w:tcPr>
          <w:p w:rsidR="007043DC" w:rsidRPr="000235F0" w:rsidRDefault="007043DC">
            <w:pPr>
              <w:pStyle w:val="TableParagraph"/>
              <w:spacing w:before="10"/>
              <w:rPr>
                <w:b/>
                <w:sz w:val="20"/>
                <w:lang w:val="en-US"/>
              </w:rPr>
            </w:pPr>
          </w:p>
          <w:p w:rsidR="007043DC" w:rsidRDefault="000235F0">
            <w:pPr>
              <w:pStyle w:val="TableParagraph"/>
              <w:ind w:left="221" w:right="212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2013-2015</w:t>
            </w:r>
          </w:p>
        </w:tc>
        <w:tc>
          <w:tcPr>
            <w:tcW w:w="1367" w:type="dxa"/>
          </w:tcPr>
          <w:p w:rsidR="007043DC" w:rsidRDefault="007043D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043DC" w:rsidRDefault="000235F0">
            <w:pPr>
              <w:pStyle w:val="TableParagraph"/>
              <w:ind w:right="102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97 370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043DC" w:rsidRDefault="007043D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043DC" w:rsidRDefault="000235F0">
            <w:pPr>
              <w:pStyle w:val="TableParagraph"/>
              <w:ind w:right="662"/>
              <w:jc w:val="right"/>
              <w:rPr>
                <w:sz w:val="19"/>
              </w:rPr>
            </w:pPr>
            <w:r>
              <w:rPr>
                <w:w w:val="102"/>
                <w:sz w:val="19"/>
                <w:lang w:val="en-US"/>
              </w:rPr>
              <w:t>1</w:t>
            </w:r>
          </w:p>
        </w:tc>
        <w:tc>
          <w:tcPr>
            <w:tcW w:w="1224" w:type="dxa"/>
          </w:tcPr>
          <w:p w:rsidR="007043DC" w:rsidRDefault="007043D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043DC" w:rsidRDefault="000235F0">
            <w:pPr>
              <w:pStyle w:val="TableParagraph"/>
              <w:ind w:right="104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86 901</w:t>
            </w:r>
          </w:p>
        </w:tc>
        <w:tc>
          <w:tcPr>
            <w:tcW w:w="1743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7043DC" w:rsidRDefault="007043D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043DC" w:rsidRDefault="000235F0">
            <w:pPr>
              <w:pStyle w:val="TableParagraph"/>
              <w:ind w:right="111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86 901</w:t>
            </w:r>
          </w:p>
        </w:tc>
        <w:tc>
          <w:tcPr>
            <w:tcW w:w="1224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314" w:type="dxa"/>
          </w:tcPr>
          <w:p w:rsidR="007043DC" w:rsidRDefault="007043D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043DC" w:rsidRDefault="000235F0">
            <w:pPr>
              <w:pStyle w:val="TableParagraph"/>
              <w:tabs>
                <w:tab w:val="left" w:pos="508"/>
              </w:tabs>
              <w:ind w:right="123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-</w:t>
            </w:r>
            <w:r>
              <w:rPr>
                <w:sz w:val="19"/>
                <w:lang w:val="en-US"/>
              </w:rPr>
              <w:tab/>
              <w:t>10 469</w:t>
            </w:r>
          </w:p>
        </w:tc>
        <w:tc>
          <w:tcPr>
            <w:tcW w:w="6499" w:type="dxa"/>
          </w:tcPr>
          <w:p w:rsidR="007043DC" w:rsidRDefault="000235F0">
            <w:pPr>
              <w:pStyle w:val="TableParagraph"/>
              <w:spacing w:line="268" w:lineRule="auto"/>
              <w:ind w:left="26" w:right="66"/>
              <w:rPr>
                <w:sz w:val="19"/>
              </w:rPr>
            </w:pPr>
            <w:r>
              <w:rPr>
                <w:sz w:val="19"/>
                <w:lang w:val="en-US"/>
              </w:rPr>
              <w:t>Implementation of the project was suspended by the act of suspension of work due to adverse weather conditions. Completion of the project</w:t>
            </w:r>
          </w:p>
          <w:p w:rsidR="007043DC" w:rsidRDefault="000235F0">
            <w:pPr>
              <w:pStyle w:val="TableParagraph"/>
              <w:spacing w:line="209" w:lineRule="exact"/>
              <w:ind w:left="26"/>
              <w:rPr>
                <w:sz w:val="19"/>
              </w:rPr>
            </w:pPr>
            <w:r>
              <w:rPr>
                <w:sz w:val="19"/>
                <w:lang w:val="en-US"/>
              </w:rPr>
              <w:t>transferred to 2015</w:t>
            </w:r>
          </w:p>
        </w:tc>
      </w:tr>
      <w:tr w:rsidR="007043DC" w:rsidRPr="00AA0966">
        <w:trPr>
          <w:trHeight w:val="264"/>
        </w:trPr>
        <w:tc>
          <w:tcPr>
            <w:tcW w:w="618" w:type="dxa"/>
            <w:vMerge w:val="restart"/>
          </w:tcPr>
          <w:p w:rsidR="007043DC" w:rsidRDefault="000235F0">
            <w:pPr>
              <w:pStyle w:val="TableParagraph"/>
              <w:spacing w:before="160"/>
              <w:ind w:left="159"/>
              <w:rPr>
                <w:sz w:val="19"/>
              </w:rPr>
            </w:pPr>
            <w:r>
              <w:rPr>
                <w:sz w:val="19"/>
                <w:lang w:val="en-US"/>
              </w:rPr>
              <w:t>2.4.</w:t>
            </w:r>
          </w:p>
        </w:tc>
        <w:tc>
          <w:tcPr>
            <w:tcW w:w="5104" w:type="dxa"/>
            <w:tcBorders>
              <w:bottom w:val="nil"/>
            </w:tcBorders>
          </w:tcPr>
          <w:p w:rsidR="007043DC" w:rsidRPr="000235F0" w:rsidRDefault="000235F0">
            <w:pPr>
              <w:pStyle w:val="TableParagraph"/>
              <w:spacing w:before="38" w:line="206" w:lineRule="exact"/>
              <w:ind w:left="33"/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  <w:t>Replacing a 110 kV short-circuit separator with gas-insulated circuit breakers at a substation</w:t>
            </w:r>
          </w:p>
        </w:tc>
        <w:tc>
          <w:tcPr>
            <w:tcW w:w="1625" w:type="dxa"/>
            <w:vMerge/>
            <w:tcBorders>
              <w:top w:val="nil"/>
            </w:tcBorders>
          </w:tcPr>
          <w:p w:rsidR="007043DC" w:rsidRPr="000235F0" w:rsidRDefault="007043D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13" w:type="dxa"/>
            <w:vMerge w:val="restart"/>
          </w:tcPr>
          <w:p w:rsidR="007043DC" w:rsidRDefault="000235F0">
            <w:pPr>
              <w:pStyle w:val="TableParagraph"/>
              <w:spacing w:before="160"/>
              <w:ind w:left="226"/>
              <w:rPr>
                <w:sz w:val="19"/>
              </w:rPr>
            </w:pPr>
            <w:r>
              <w:rPr>
                <w:sz w:val="19"/>
                <w:lang w:val="en-US"/>
              </w:rPr>
              <w:t>2013-2014</w:t>
            </w:r>
          </w:p>
        </w:tc>
        <w:tc>
          <w:tcPr>
            <w:tcW w:w="1367" w:type="dxa"/>
            <w:vMerge w:val="restart"/>
          </w:tcPr>
          <w:p w:rsidR="007043DC" w:rsidRDefault="000235F0">
            <w:pPr>
              <w:pStyle w:val="TableParagraph"/>
              <w:spacing w:before="160"/>
              <w:ind w:left="704"/>
              <w:rPr>
                <w:sz w:val="19"/>
              </w:rPr>
            </w:pPr>
            <w:r>
              <w:rPr>
                <w:sz w:val="19"/>
                <w:lang w:val="en-US"/>
              </w:rPr>
              <w:t>84 873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  <w:vMerge w:val="restart"/>
          </w:tcPr>
          <w:p w:rsidR="007043DC" w:rsidRDefault="000235F0">
            <w:pPr>
              <w:pStyle w:val="TableParagraph"/>
              <w:spacing w:before="160"/>
              <w:ind w:left="3"/>
              <w:jc w:val="center"/>
              <w:rPr>
                <w:sz w:val="19"/>
              </w:rPr>
            </w:pPr>
            <w:r>
              <w:rPr>
                <w:w w:val="102"/>
                <w:sz w:val="19"/>
                <w:lang w:val="en-US"/>
              </w:rPr>
              <w:t>1</w:t>
            </w:r>
          </w:p>
        </w:tc>
        <w:tc>
          <w:tcPr>
            <w:tcW w:w="1224" w:type="dxa"/>
            <w:vMerge w:val="restart"/>
          </w:tcPr>
          <w:p w:rsidR="007043DC" w:rsidRDefault="000235F0">
            <w:pPr>
              <w:pStyle w:val="TableParagraph"/>
              <w:spacing w:before="160"/>
              <w:ind w:left="559"/>
              <w:rPr>
                <w:sz w:val="19"/>
              </w:rPr>
            </w:pPr>
            <w:r>
              <w:rPr>
                <w:sz w:val="19"/>
                <w:lang w:val="en-US"/>
              </w:rPr>
              <w:t>84 458</w:t>
            </w:r>
          </w:p>
        </w:tc>
        <w:tc>
          <w:tcPr>
            <w:tcW w:w="1743" w:type="dxa"/>
            <w:vMerge w:val="restart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vMerge w:val="restart"/>
          </w:tcPr>
          <w:p w:rsidR="007043DC" w:rsidRDefault="000235F0">
            <w:pPr>
              <w:pStyle w:val="TableParagraph"/>
              <w:spacing w:before="160"/>
              <w:ind w:left="606"/>
              <w:rPr>
                <w:sz w:val="19"/>
              </w:rPr>
            </w:pPr>
            <w:r>
              <w:rPr>
                <w:sz w:val="19"/>
                <w:lang w:val="en-US"/>
              </w:rPr>
              <w:t>84 458</w:t>
            </w:r>
          </w:p>
        </w:tc>
        <w:tc>
          <w:tcPr>
            <w:tcW w:w="1224" w:type="dxa"/>
            <w:vMerge w:val="restart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314" w:type="dxa"/>
            <w:vMerge w:val="restart"/>
          </w:tcPr>
          <w:p w:rsidR="007043DC" w:rsidRDefault="000235F0">
            <w:pPr>
              <w:pStyle w:val="TableParagraph"/>
              <w:tabs>
                <w:tab w:val="left" w:pos="877"/>
              </w:tabs>
              <w:spacing w:before="160"/>
              <w:ind w:left="121"/>
              <w:rPr>
                <w:sz w:val="19"/>
              </w:rPr>
            </w:pPr>
            <w:r>
              <w:rPr>
                <w:sz w:val="19"/>
                <w:lang w:val="en-US"/>
              </w:rPr>
              <w:t>-</w:t>
            </w:r>
            <w:r>
              <w:rPr>
                <w:sz w:val="19"/>
                <w:lang w:val="en-US"/>
              </w:rPr>
              <w:tab/>
              <w:t>415</w:t>
            </w:r>
          </w:p>
        </w:tc>
        <w:tc>
          <w:tcPr>
            <w:tcW w:w="6499" w:type="dxa"/>
            <w:vMerge w:val="restart"/>
          </w:tcPr>
          <w:p w:rsidR="007043DC" w:rsidRPr="000235F0" w:rsidRDefault="000235F0">
            <w:pPr>
              <w:pStyle w:val="TableParagraph"/>
              <w:spacing w:before="160"/>
              <w:ind w:left="26"/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  <w:t>According to the results of the open tender and actually concluded contracts</w:t>
            </w:r>
          </w:p>
        </w:tc>
      </w:tr>
      <w:tr w:rsidR="007043DC">
        <w:trPr>
          <w:trHeight w:val="255"/>
        </w:trPr>
        <w:tc>
          <w:tcPr>
            <w:tcW w:w="618" w:type="dxa"/>
            <w:vMerge/>
            <w:tcBorders>
              <w:top w:val="nil"/>
            </w:tcBorders>
          </w:tcPr>
          <w:p w:rsidR="007043DC" w:rsidRPr="000235F0" w:rsidRDefault="007043D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104" w:type="dxa"/>
            <w:tcBorders>
              <w:top w:val="nil"/>
            </w:tcBorders>
          </w:tcPr>
          <w:p w:rsidR="007043DC" w:rsidRDefault="000235F0">
            <w:pPr>
              <w:pStyle w:val="TableParagraph"/>
              <w:spacing w:before="2"/>
              <w:ind w:left="33"/>
              <w:rPr>
                <w:sz w:val="19"/>
              </w:rPr>
            </w:pPr>
            <w:r>
              <w:rPr>
                <w:sz w:val="19"/>
                <w:lang w:val="en-US"/>
              </w:rPr>
              <w:t>110/6 kV "KS-</w:t>
            </w:r>
            <w:proofErr w:type="spellStart"/>
            <w:r>
              <w:rPr>
                <w:sz w:val="19"/>
                <w:lang w:val="en-US"/>
              </w:rPr>
              <w:t>Uzen</w:t>
            </w:r>
            <w:proofErr w:type="spellEnd"/>
            <w:r>
              <w:rPr>
                <w:sz w:val="19"/>
                <w:lang w:val="en-US"/>
              </w:rPr>
              <w:t>"</w:t>
            </w:r>
          </w:p>
        </w:tc>
        <w:tc>
          <w:tcPr>
            <w:tcW w:w="1625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restart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485" w:type="dxa"/>
            <w:vMerge w:val="restart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264" w:type="dxa"/>
            <w:vMerge w:val="restart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 w:val="restart"/>
            <w:tcBorders>
              <w:top w:val="nil"/>
              <w:bottom w:val="nil"/>
            </w:tcBorders>
          </w:tcPr>
          <w:p w:rsidR="007043DC" w:rsidRDefault="000235F0">
            <w:pPr>
              <w:pStyle w:val="TableParagraph"/>
              <w:spacing w:before="56" w:line="202" w:lineRule="exact"/>
              <w:ind w:left="217"/>
              <w:rPr>
                <w:sz w:val="19"/>
              </w:rPr>
            </w:pPr>
            <w:r>
              <w:rPr>
                <w:sz w:val="19"/>
                <w:lang w:val="en-US"/>
              </w:rPr>
              <w:t>Own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6499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</w:tr>
      <w:tr w:rsidR="007043DC" w:rsidRPr="00AA0966">
        <w:trPr>
          <w:trHeight w:val="4"/>
        </w:trPr>
        <w:tc>
          <w:tcPr>
            <w:tcW w:w="618" w:type="dxa"/>
            <w:vMerge w:val="restart"/>
          </w:tcPr>
          <w:p w:rsidR="007043DC" w:rsidRDefault="000235F0">
            <w:pPr>
              <w:pStyle w:val="TableParagraph"/>
              <w:spacing w:before="142"/>
              <w:ind w:left="159"/>
              <w:rPr>
                <w:sz w:val="19"/>
              </w:rPr>
            </w:pPr>
            <w:r>
              <w:rPr>
                <w:sz w:val="19"/>
                <w:lang w:val="en-US"/>
              </w:rPr>
              <w:t>2.5.</w:t>
            </w:r>
          </w:p>
        </w:tc>
        <w:tc>
          <w:tcPr>
            <w:tcW w:w="5104" w:type="dxa"/>
            <w:tcBorders>
              <w:bottom w:val="nil"/>
            </w:tcBorders>
          </w:tcPr>
          <w:p w:rsidR="007043DC" w:rsidRDefault="007043DC">
            <w:pPr>
              <w:pStyle w:val="TableParagraph"/>
              <w:rPr>
                <w:sz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 w:val="restart"/>
          </w:tcPr>
          <w:p w:rsidR="007043DC" w:rsidRDefault="000235F0">
            <w:pPr>
              <w:pStyle w:val="TableParagraph"/>
              <w:spacing w:before="142"/>
              <w:ind w:left="226"/>
              <w:rPr>
                <w:sz w:val="19"/>
              </w:rPr>
            </w:pPr>
            <w:r>
              <w:rPr>
                <w:sz w:val="19"/>
                <w:lang w:val="en-US"/>
              </w:rPr>
              <w:t>2013-2014</w:t>
            </w:r>
          </w:p>
        </w:tc>
        <w:tc>
          <w:tcPr>
            <w:tcW w:w="1367" w:type="dxa"/>
            <w:vMerge w:val="restart"/>
          </w:tcPr>
          <w:p w:rsidR="007043DC" w:rsidRDefault="000235F0">
            <w:pPr>
              <w:pStyle w:val="TableParagraph"/>
              <w:spacing w:before="142"/>
              <w:ind w:left="704"/>
              <w:rPr>
                <w:sz w:val="19"/>
              </w:rPr>
            </w:pPr>
            <w:r>
              <w:rPr>
                <w:sz w:val="19"/>
                <w:lang w:val="en-US"/>
              </w:rPr>
              <w:t>84 862</w:t>
            </w:r>
          </w:p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bottom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bottom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  <w:bottom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 w:val="restart"/>
          </w:tcPr>
          <w:p w:rsidR="007043DC" w:rsidRDefault="000235F0">
            <w:pPr>
              <w:pStyle w:val="TableParagraph"/>
              <w:spacing w:before="142"/>
              <w:ind w:left="3"/>
              <w:jc w:val="center"/>
              <w:rPr>
                <w:sz w:val="19"/>
              </w:rPr>
            </w:pPr>
            <w:r>
              <w:rPr>
                <w:w w:val="102"/>
                <w:sz w:val="19"/>
                <w:lang w:val="en-US"/>
              </w:rPr>
              <w:t>1</w:t>
            </w:r>
          </w:p>
        </w:tc>
        <w:tc>
          <w:tcPr>
            <w:tcW w:w="1224" w:type="dxa"/>
            <w:vMerge w:val="restart"/>
          </w:tcPr>
          <w:p w:rsidR="007043DC" w:rsidRDefault="000235F0">
            <w:pPr>
              <w:pStyle w:val="TableParagraph"/>
              <w:spacing w:before="142"/>
              <w:ind w:left="559"/>
              <w:rPr>
                <w:sz w:val="19"/>
              </w:rPr>
            </w:pPr>
            <w:r>
              <w:rPr>
                <w:sz w:val="19"/>
                <w:lang w:val="en-US"/>
              </w:rPr>
              <w:t>84 446</w:t>
            </w:r>
          </w:p>
        </w:tc>
        <w:tc>
          <w:tcPr>
            <w:tcW w:w="1743" w:type="dxa"/>
            <w:vMerge w:val="restart"/>
          </w:tcPr>
          <w:p w:rsidR="007043DC" w:rsidRDefault="000235F0">
            <w:pPr>
              <w:pStyle w:val="TableParagraph"/>
              <w:spacing w:before="142"/>
              <w:ind w:right="119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8 252</w:t>
            </w:r>
          </w:p>
        </w:tc>
        <w:tc>
          <w:tcPr>
            <w:tcW w:w="1278" w:type="dxa"/>
            <w:vMerge w:val="restart"/>
          </w:tcPr>
          <w:p w:rsidR="007043DC" w:rsidRDefault="000235F0">
            <w:pPr>
              <w:pStyle w:val="TableParagraph"/>
              <w:spacing w:before="142"/>
              <w:ind w:left="606"/>
              <w:rPr>
                <w:sz w:val="19"/>
              </w:rPr>
            </w:pPr>
            <w:r>
              <w:rPr>
                <w:sz w:val="19"/>
                <w:lang w:val="en-US"/>
              </w:rPr>
              <w:t>76 194</w:t>
            </w:r>
          </w:p>
        </w:tc>
        <w:tc>
          <w:tcPr>
            <w:tcW w:w="1224" w:type="dxa"/>
            <w:vMerge w:val="restart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314" w:type="dxa"/>
            <w:vMerge w:val="restart"/>
          </w:tcPr>
          <w:p w:rsidR="007043DC" w:rsidRDefault="000235F0">
            <w:pPr>
              <w:pStyle w:val="TableParagraph"/>
              <w:tabs>
                <w:tab w:val="left" w:pos="877"/>
              </w:tabs>
              <w:spacing w:before="142"/>
              <w:ind w:left="121"/>
              <w:rPr>
                <w:sz w:val="19"/>
              </w:rPr>
            </w:pPr>
            <w:r>
              <w:rPr>
                <w:sz w:val="19"/>
                <w:lang w:val="en-US"/>
              </w:rPr>
              <w:t>-</w:t>
            </w:r>
            <w:r>
              <w:rPr>
                <w:sz w:val="19"/>
                <w:lang w:val="en-US"/>
              </w:rPr>
              <w:tab/>
              <w:t>416</w:t>
            </w:r>
          </w:p>
        </w:tc>
        <w:tc>
          <w:tcPr>
            <w:tcW w:w="6499" w:type="dxa"/>
            <w:vMerge w:val="restart"/>
          </w:tcPr>
          <w:p w:rsidR="007043DC" w:rsidRPr="000235F0" w:rsidRDefault="000235F0">
            <w:pPr>
              <w:pStyle w:val="TableParagraph"/>
              <w:spacing w:before="142"/>
              <w:ind w:left="26"/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  <w:t>According to the results of the open tender and actually concluded contracts</w:t>
            </w:r>
          </w:p>
        </w:tc>
      </w:tr>
      <w:tr w:rsidR="007043DC">
        <w:trPr>
          <w:trHeight w:val="213"/>
        </w:trPr>
        <w:tc>
          <w:tcPr>
            <w:tcW w:w="618" w:type="dxa"/>
            <w:vMerge/>
            <w:tcBorders>
              <w:top w:val="nil"/>
            </w:tcBorders>
          </w:tcPr>
          <w:p w:rsidR="007043DC" w:rsidRPr="000235F0" w:rsidRDefault="007043D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7043DC" w:rsidRPr="000235F0" w:rsidRDefault="000235F0">
            <w:pPr>
              <w:pStyle w:val="TableParagraph"/>
              <w:spacing w:line="194" w:lineRule="exact"/>
              <w:ind w:left="33"/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  <w:t>Replacing a 110 kV short-circuit separator with gas-insulated circuit breakers at a substation</w:t>
            </w:r>
          </w:p>
        </w:tc>
        <w:tc>
          <w:tcPr>
            <w:tcW w:w="1625" w:type="dxa"/>
            <w:vMerge/>
            <w:tcBorders>
              <w:top w:val="nil"/>
            </w:tcBorders>
          </w:tcPr>
          <w:p w:rsidR="007043DC" w:rsidRPr="000235F0" w:rsidRDefault="007043D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043DC" w:rsidRPr="000235F0" w:rsidRDefault="007043D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</w:tcPr>
          <w:p w:rsidR="007043DC" w:rsidRPr="000235F0" w:rsidRDefault="007043D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7043DC" w:rsidRPr="000235F0" w:rsidRDefault="007043D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7043DC" w:rsidRPr="000235F0" w:rsidRDefault="007043D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043DC" w:rsidRPr="000235F0" w:rsidRDefault="007043D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7043DC" w:rsidRDefault="000235F0">
            <w:pPr>
              <w:pStyle w:val="TableParagraph"/>
              <w:spacing w:line="190" w:lineRule="exact"/>
              <w:ind w:left="407"/>
              <w:rPr>
                <w:sz w:val="19"/>
              </w:rPr>
            </w:pPr>
            <w:r>
              <w:rPr>
                <w:sz w:val="19"/>
                <w:lang w:val="en-US"/>
              </w:rPr>
              <w:t>facilities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6499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</w:tr>
      <w:tr w:rsidR="007043DC">
        <w:trPr>
          <w:trHeight w:val="237"/>
        </w:trPr>
        <w:tc>
          <w:tcPr>
            <w:tcW w:w="618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tcBorders>
              <w:top w:val="nil"/>
            </w:tcBorders>
          </w:tcPr>
          <w:p w:rsidR="007043DC" w:rsidRDefault="000235F0" w:rsidP="00AA0966">
            <w:pPr>
              <w:pStyle w:val="TableParagraph"/>
              <w:spacing w:line="216" w:lineRule="exact"/>
              <w:ind w:left="33"/>
              <w:rPr>
                <w:sz w:val="19"/>
              </w:rPr>
            </w:pPr>
            <w:r>
              <w:rPr>
                <w:sz w:val="19"/>
                <w:lang w:val="en-US"/>
              </w:rPr>
              <w:t xml:space="preserve">110/6 </w:t>
            </w:r>
            <w:r w:rsidR="00AA0966">
              <w:rPr>
                <w:sz w:val="19"/>
                <w:lang w:val="en-US"/>
              </w:rPr>
              <w:t>kV</w:t>
            </w:r>
            <w:r>
              <w:rPr>
                <w:sz w:val="19"/>
                <w:lang w:val="en-US"/>
              </w:rPr>
              <w:t xml:space="preserve"> "</w:t>
            </w:r>
            <w:proofErr w:type="spellStart"/>
            <w:r>
              <w:rPr>
                <w:sz w:val="19"/>
                <w:lang w:val="en-US"/>
              </w:rPr>
              <w:t>Tenga</w:t>
            </w:r>
            <w:proofErr w:type="spellEnd"/>
            <w:r>
              <w:rPr>
                <w:sz w:val="19"/>
                <w:lang w:val="en-US"/>
              </w:rPr>
              <w:t>"</w:t>
            </w:r>
          </w:p>
        </w:tc>
        <w:tc>
          <w:tcPr>
            <w:tcW w:w="1625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6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6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6499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</w:tr>
      <w:tr w:rsidR="007043DC">
        <w:trPr>
          <w:trHeight w:val="774"/>
        </w:trPr>
        <w:tc>
          <w:tcPr>
            <w:tcW w:w="618" w:type="dxa"/>
          </w:tcPr>
          <w:p w:rsidR="007043DC" w:rsidRDefault="007043D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043DC" w:rsidRDefault="000235F0">
            <w:pPr>
              <w:pStyle w:val="TableParagraph"/>
              <w:ind w:left="97" w:right="85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2.6.</w:t>
            </w:r>
          </w:p>
        </w:tc>
        <w:tc>
          <w:tcPr>
            <w:tcW w:w="5104" w:type="dxa"/>
          </w:tcPr>
          <w:p w:rsidR="007043DC" w:rsidRPr="000235F0" w:rsidRDefault="000235F0">
            <w:pPr>
              <w:pStyle w:val="TableParagraph"/>
              <w:spacing w:before="155" w:line="268" w:lineRule="auto"/>
              <w:ind w:left="33"/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  <w:t xml:space="preserve">Replacing a 35kV short-circuit separator with gas-insulated circuit breakers at the 35/6 kV </w:t>
            </w:r>
            <w:proofErr w:type="spellStart"/>
            <w:r>
              <w:rPr>
                <w:sz w:val="19"/>
                <w:lang w:val="en-US"/>
              </w:rPr>
              <w:t>Karernaya</w:t>
            </w:r>
            <w:proofErr w:type="spellEnd"/>
            <w:r>
              <w:rPr>
                <w:sz w:val="19"/>
                <w:lang w:val="en-US"/>
              </w:rPr>
              <w:t xml:space="preserve"> substation</w:t>
            </w:r>
          </w:p>
        </w:tc>
        <w:tc>
          <w:tcPr>
            <w:tcW w:w="1625" w:type="dxa"/>
            <w:vMerge/>
            <w:tcBorders>
              <w:top w:val="nil"/>
            </w:tcBorders>
          </w:tcPr>
          <w:p w:rsidR="007043DC" w:rsidRPr="000235F0" w:rsidRDefault="007043D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13" w:type="dxa"/>
          </w:tcPr>
          <w:p w:rsidR="007043DC" w:rsidRPr="000235F0" w:rsidRDefault="007043DC">
            <w:pPr>
              <w:pStyle w:val="TableParagraph"/>
              <w:spacing w:before="1"/>
              <w:rPr>
                <w:b/>
                <w:sz w:val="24"/>
                <w:lang w:val="en-US"/>
              </w:rPr>
            </w:pPr>
          </w:p>
          <w:p w:rsidR="007043DC" w:rsidRDefault="000235F0">
            <w:pPr>
              <w:pStyle w:val="TableParagraph"/>
              <w:ind w:left="221" w:right="212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2013-2015</w:t>
            </w:r>
          </w:p>
        </w:tc>
        <w:tc>
          <w:tcPr>
            <w:tcW w:w="1367" w:type="dxa"/>
          </w:tcPr>
          <w:p w:rsidR="007043DC" w:rsidRDefault="007043D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043DC" w:rsidRDefault="000235F0">
            <w:pPr>
              <w:pStyle w:val="TableParagraph"/>
              <w:ind w:right="102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81 829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043DC" w:rsidRDefault="007043D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043DC" w:rsidRDefault="000235F0">
            <w:pPr>
              <w:pStyle w:val="TableParagraph"/>
              <w:ind w:right="662"/>
              <w:jc w:val="right"/>
              <w:rPr>
                <w:sz w:val="19"/>
              </w:rPr>
            </w:pPr>
            <w:r>
              <w:rPr>
                <w:w w:val="102"/>
                <w:sz w:val="19"/>
                <w:lang w:val="en-US"/>
              </w:rPr>
              <w:t>1</w:t>
            </w:r>
          </w:p>
        </w:tc>
        <w:tc>
          <w:tcPr>
            <w:tcW w:w="1224" w:type="dxa"/>
          </w:tcPr>
          <w:p w:rsidR="007043DC" w:rsidRDefault="007043D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043DC" w:rsidRDefault="000235F0">
            <w:pPr>
              <w:pStyle w:val="TableParagraph"/>
              <w:ind w:right="104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76 432</w:t>
            </w:r>
          </w:p>
        </w:tc>
        <w:tc>
          <w:tcPr>
            <w:tcW w:w="1743" w:type="dxa"/>
          </w:tcPr>
          <w:p w:rsidR="007043DC" w:rsidRDefault="007043D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043DC" w:rsidRDefault="000235F0">
            <w:pPr>
              <w:pStyle w:val="TableParagraph"/>
              <w:ind w:right="119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76 432</w:t>
            </w:r>
          </w:p>
        </w:tc>
        <w:tc>
          <w:tcPr>
            <w:tcW w:w="1278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314" w:type="dxa"/>
          </w:tcPr>
          <w:p w:rsidR="007043DC" w:rsidRDefault="007043D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043DC" w:rsidRDefault="000235F0">
            <w:pPr>
              <w:pStyle w:val="TableParagraph"/>
              <w:tabs>
                <w:tab w:val="left" w:pos="607"/>
              </w:tabs>
              <w:ind w:right="123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-</w:t>
            </w:r>
            <w:r>
              <w:rPr>
                <w:sz w:val="19"/>
                <w:lang w:val="en-US"/>
              </w:rPr>
              <w:tab/>
              <w:t>5 397</w:t>
            </w:r>
          </w:p>
        </w:tc>
        <w:tc>
          <w:tcPr>
            <w:tcW w:w="6499" w:type="dxa"/>
          </w:tcPr>
          <w:p w:rsidR="007043DC" w:rsidRDefault="000235F0">
            <w:pPr>
              <w:pStyle w:val="TableParagraph"/>
              <w:spacing w:before="12" w:line="240" w:lineRule="atLeast"/>
              <w:ind w:left="26" w:right="66"/>
              <w:rPr>
                <w:sz w:val="19"/>
              </w:rPr>
            </w:pPr>
            <w:r>
              <w:rPr>
                <w:sz w:val="19"/>
                <w:lang w:val="en-US"/>
              </w:rPr>
              <w:t>Implementation of the project was suspended by the act of suspension of work due to adverse weather conditions. The completion of the project is postponed to 2015</w:t>
            </w:r>
          </w:p>
        </w:tc>
      </w:tr>
      <w:tr w:rsidR="007043DC" w:rsidRPr="00AA0966">
        <w:trPr>
          <w:trHeight w:val="481"/>
        </w:trPr>
        <w:tc>
          <w:tcPr>
            <w:tcW w:w="618" w:type="dxa"/>
          </w:tcPr>
          <w:p w:rsidR="007043DC" w:rsidRDefault="000235F0">
            <w:pPr>
              <w:pStyle w:val="TableParagraph"/>
              <w:spacing w:before="133"/>
              <w:ind w:left="97" w:right="85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2.7.</w:t>
            </w:r>
          </w:p>
        </w:tc>
        <w:tc>
          <w:tcPr>
            <w:tcW w:w="5104" w:type="dxa"/>
          </w:tcPr>
          <w:p w:rsidR="007043DC" w:rsidRPr="000235F0" w:rsidRDefault="000235F0">
            <w:pPr>
              <w:pStyle w:val="TableParagraph"/>
              <w:spacing w:before="133"/>
              <w:ind w:left="33"/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  <w:t>Modernization of an outdoor switchgear-6 kV complete switchgear at a 35/6 kV substation "Block-type pumping station-4"</w:t>
            </w:r>
          </w:p>
        </w:tc>
        <w:tc>
          <w:tcPr>
            <w:tcW w:w="1625" w:type="dxa"/>
            <w:vMerge/>
            <w:tcBorders>
              <w:top w:val="nil"/>
            </w:tcBorders>
          </w:tcPr>
          <w:p w:rsidR="007043DC" w:rsidRPr="000235F0" w:rsidRDefault="007043D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13" w:type="dxa"/>
          </w:tcPr>
          <w:p w:rsidR="007043DC" w:rsidRDefault="000235F0">
            <w:pPr>
              <w:pStyle w:val="TableParagraph"/>
              <w:spacing w:before="133"/>
              <w:ind w:left="221" w:right="212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2013-2014</w:t>
            </w:r>
          </w:p>
        </w:tc>
        <w:tc>
          <w:tcPr>
            <w:tcW w:w="1367" w:type="dxa"/>
          </w:tcPr>
          <w:p w:rsidR="007043DC" w:rsidRDefault="000235F0">
            <w:pPr>
              <w:pStyle w:val="TableParagraph"/>
              <w:spacing w:before="133"/>
              <w:ind w:right="102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110,566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043DC" w:rsidRDefault="000235F0">
            <w:pPr>
              <w:pStyle w:val="TableParagraph"/>
              <w:spacing w:before="133"/>
              <w:ind w:right="662"/>
              <w:jc w:val="right"/>
              <w:rPr>
                <w:sz w:val="19"/>
              </w:rPr>
            </w:pPr>
            <w:r>
              <w:rPr>
                <w:w w:val="102"/>
                <w:sz w:val="19"/>
                <w:lang w:val="en-US"/>
              </w:rPr>
              <w:t>1</w:t>
            </w:r>
          </w:p>
        </w:tc>
        <w:tc>
          <w:tcPr>
            <w:tcW w:w="1224" w:type="dxa"/>
          </w:tcPr>
          <w:p w:rsidR="007043DC" w:rsidRDefault="000235F0">
            <w:pPr>
              <w:pStyle w:val="TableParagraph"/>
              <w:spacing w:before="133"/>
              <w:ind w:right="104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94 776</w:t>
            </w:r>
          </w:p>
        </w:tc>
        <w:tc>
          <w:tcPr>
            <w:tcW w:w="1743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7043DC" w:rsidRDefault="000235F0">
            <w:pPr>
              <w:pStyle w:val="TableParagraph"/>
              <w:spacing w:before="133"/>
              <w:ind w:right="111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94 776</w:t>
            </w:r>
          </w:p>
        </w:tc>
        <w:tc>
          <w:tcPr>
            <w:tcW w:w="1224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314" w:type="dxa"/>
          </w:tcPr>
          <w:p w:rsidR="007043DC" w:rsidRDefault="000235F0">
            <w:pPr>
              <w:pStyle w:val="TableParagraph"/>
              <w:tabs>
                <w:tab w:val="left" w:pos="508"/>
              </w:tabs>
              <w:spacing w:before="133"/>
              <w:ind w:right="123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-</w:t>
            </w:r>
            <w:r>
              <w:rPr>
                <w:sz w:val="19"/>
                <w:lang w:val="en-US"/>
              </w:rPr>
              <w:tab/>
              <w:t>15 790</w:t>
            </w:r>
          </w:p>
        </w:tc>
        <w:tc>
          <w:tcPr>
            <w:tcW w:w="6499" w:type="dxa"/>
          </w:tcPr>
          <w:p w:rsidR="007043DC" w:rsidRPr="000235F0" w:rsidRDefault="000235F0">
            <w:pPr>
              <w:pStyle w:val="TableParagraph"/>
              <w:spacing w:before="133"/>
              <w:ind w:left="26"/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  <w:t>According to the results of the open tender and actually concluded contracts</w:t>
            </w:r>
          </w:p>
        </w:tc>
      </w:tr>
      <w:tr w:rsidR="007043DC">
        <w:trPr>
          <w:trHeight w:val="246"/>
        </w:trPr>
        <w:tc>
          <w:tcPr>
            <w:tcW w:w="618" w:type="dxa"/>
            <w:vMerge w:val="restart"/>
          </w:tcPr>
          <w:p w:rsidR="007043DC" w:rsidRDefault="000235F0">
            <w:pPr>
              <w:pStyle w:val="TableParagraph"/>
              <w:spacing w:before="142"/>
              <w:ind w:left="159"/>
              <w:rPr>
                <w:sz w:val="19"/>
              </w:rPr>
            </w:pPr>
            <w:r>
              <w:rPr>
                <w:sz w:val="19"/>
                <w:lang w:val="en-US"/>
              </w:rPr>
              <w:t>2.8.</w:t>
            </w:r>
          </w:p>
        </w:tc>
        <w:tc>
          <w:tcPr>
            <w:tcW w:w="5104" w:type="dxa"/>
            <w:tcBorders>
              <w:bottom w:val="nil"/>
            </w:tcBorders>
          </w:tcPr>
          <w:p w:rsidR="007043DC" w:rsidRPr="000235F0" w:rsidRDefault="000235F0">
            <w:pPr>
              <w:pStyle w:val="TableParagraph"/>
              <w:spacing w:before="20" w:line="206" w:lineRule="exact"/>
              <w:ind w:left="33"/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  <w:t>Development of design and estimate documentation "Modernization of cells complete switchgear outdoor installation-6kV on distribution points</w:t>
            </w:r>
          </w:p>
        </w:tc>
        <w:tc>
          <w:tcPr>
            <w:tcW w:w="1625" w:type="dxa"/>
            <w:vMerge/>
            <w:tcBorders>
              <w:top w:val="nil"/>
            </w:tcBorders>
          </w:tcPr>
          <w:p w:rsidR="007043DC" w:rsidRPr="000235F0" w:rsidRDefault="007043D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13" w:type="dxa"/>
            <w:vMerge w:val="restart"/>
          </w:tcPr>
          <w:p w:rsidR="007043DC" w:rsidRDefault="000235F0">
            <w:pPr>
              <w:pStyle w:val="TableParagraph"/>
              <w:spacing w:before="142"/>
              <w:ind w:left="226"/>
              <w:rPr>
                <w:sz w:val="19"/>
              </w:rPr>
            </w:pPr>
            <w:r>
              <w:rPr>
                <w:sz w:val="19"/>
                <w:lang w:val="en-US"/>
              </w:rPr>
              <w:t>2014-2015</w:t>
            </w:r>
          </w:p>
        </w:tc>
        <w:tc>
          <w:tcPr>
            <w:tcW w:w="1367" w:type="dxa"/>
            <w:vMerge w:val="restart"/>
          </w:tcPr>
          <w:p w:rsidR="007043DC" w:rsidRDefault="000235F0">
            <w:pPr>
              <w:pStyle w:val="TableParagraph"/>
              <w:spacing w:before="142"/>
              <w:ind w:left="804"/>
              <w:rPr>
                <w:sz w:val="19"/>
              </w:rPr>
            </w:pPr>
            <w:r>
              <w:rPr>
                <w:sz w:val="19"/>
                <w:lang w:val="en-US"/>
              </w:rPr>
              <w:t>3 825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6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6"/>
              </w:rPr>
            </w:pPr>
          </w:p>
        </w:tc>
        <w:tc>
          <w:tcPr>
            <w:tcW w:w="1445" w:type="dxa"/>
            <w:vMerge w:val="restart"/>
          </w:tcPr>
          <w:p w:rsidR="007043DC" w:rsidRDefault="000235F0">
            <w:pPr>
              <w:pStyle w:val="TableParagraph"/>
              <w:spacing w:before="142"/>
              <w:ind w:left="3"/>
              <w:jc w:val="center"/>
              <w:rPr>
                <w:sz w:val="19"/>
              </w:rPr>
            </w:pPr>
            <w:r>
              <w:rPr>
                <w:w w:val="102"/>
                <w:sz w:val="19"/>
                <w:lang w:val="en-US"/>
              </w:rPr>
              <w:t>1</w:t>
            </w:r>
          </w:p>
        </w:tc>
        <w:tc>
          <w:tcPr>
            <w:tcW w:w="1224" w:type="dxa"/>
            <w:vMerge w:val="restart"/>
          </w:tcPr>
          <w:p w:rsidR="007043DC" w:rsidRDefault="000235F0">
            <w:pPr>
              <w:pStyle w:val="TableParagraph"/>
              <w:spacing w:before="142"/>
              <w:ind w:left="658"/>
              <w:rPr>
                <w:sz w:val="19"/>
              </w:rPr>
            </w:pPr>
            <w:r>
              <w:rPr>
                <w:sz w:val="19"/>
                <w:lang w:val="en-US"/>
              </w:rPr>
              <w:t>3 825</w:t>
            </w:r>
          </w:p>
        </w:tc>
        <w:tc>
          <w:tcPr>
            <w:tcW w:w="1743" w:type="dxa"/>
            <w:vMerge w:val="restart"/>
          </w:tcPr>
          <w:p w:rsidR="007043DC" w:rsidRDefault="000235F0">
            <w:pPr>
              <w:pStyle w:val="TableParagraph"/>
              <w:spacing w:before="142"/>
              <w:ind w:right="119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3 825</w:t>
            </w:r>
          </w:p>
        </w:tc>
        <w:tc>
          <w:tcPr>
            <w:tcW w:w="1278" w:type="dxa"/>
            <w:vMerge w:val="restart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  <w:vMerge w:val="restart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314" w:type="dxa"/>
            <w:vMerge w:val="restart"/>
          </w:tcPr>
          <w:p w:rsidR="007043DC" w:rsidRDefault="000235F0">
            <w:pPr>
              <w:pStyle w:val="TableParagraph"/>
              <w:spacing w:before="142"/>
              <w:ind w:right="167"/>
              <w:jc w:val="right"/>
              <w:rPr>
                <w:sz w:val="19"/>
              </w:rPr>
            </w:pPr>
            <w:r>
              <w:rPr>
                <w:w w:val="102"/>
                <w:sz w:val="19"/>
                <w:lang w:val="en-US"/>
              </w:rPr>
              <w:t>-</w:t>
            </w:r>
          </w:p>
        </w:tc>
        <w:tc>
          <w:tcPr>
            <w:tcW w:w="6499" w:type="dxa"/>
            <w:vMerge w:val="restart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</w:tr>
      <w:tr w:rsidR="007043DC">
        <w:trPr>
          <w:trHeight w:val="242"/>
        </w:trPr>
        <w:tc>
          <w:tcPr>
            <w:tcW w:w="618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tcBorders>
              <w:top w:val="nil"/>
            </w:tcBorders>
          </w:tcPr>
          <w:p w:rsidR="007043DC" w:rsidRDefault="000235F0">
            <w:pPr>
              <w:pStyle w:val="TableParagraph"/>
              <w:spacing w:before="2"/>
              <w:ind w:left="33"/>
              <w:rPr>
                <w:sz w:val="19"/>
              </w:rPr>
            </w:pPr>
            <w:proofErr w:type="spellStart"/>
            <w:r>
              <w:rPr>
                <w:sz w:val="19"/>
                <w:lang w:val="en-US"/>
              </w:rPr>
              <w:t>Zhetybai</w:t>
            </w:r>
            <w:proofErr w:type="spellEnd"/>
            <w:r>
              <w:rPr>
                <w:sz w:val="19"/>
                <w:lang w:val="en-US"/>
              </w:rPr>
              <w:t>`"</w:t>
            </w:r>
          </w:p>
        </w:tc>
        <w:tc>
          <w:tcPr>
            <w:tcW w:w="1625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6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6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6499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</w:tr>
      <w:tr w:rsidR="007043DC">
        <w:trPr>
          <w:trHeight w:val="246"/>
        </w:trPr>
        <w:tc>
          <w:tcPr>
            <w:tcW w:w="618" w:type="dxa"/>
            <w:vMerge w:val="restart"/>
          </w:tcPr>
          <w:p w:rsidR="007043DC" w:rsidRDefault="000235F0">
            <w:pPr>
              <w:pStyle w:val="TableParagraph"/>
              <w:spacing w:before="142"/>
              <w:ind w:left="159"/>
              <w:rPr>
                <w:sz w:val="19"/>
              </w:rPr>
            </w:pPr>
            <w:r>
              <w:rPr>
                <w:sz w:val="19"/>
                <w:lang w:val="en-US"/>
              </w:rPr>
              <w:t>2.9.</w:t>
            </w:r>
          </w:p>
        </w:tc>
        <w:tc>
          <w:tcPr>
            <w:tcW w:w="5104" w:type="dxa"/>
            <w:tcBorders>
              <w:bottom w:val="nil"/>
            </w:tcBorders>
          </w:tcPr>
          <w:p w:rsidR="007043DC" w:rsidRPr="000235F0" w:rsidRDefault="000235F0">
            <w:pPr>
              <w:pStyle w:val="TableParagraph"/>
              <w:spacing w:before="20" w:line="206" w:lineRule="exact"/>
              <w:ind w:left="33"/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  <w:t>Development of design and estimate documentation "Construction of RPB on the site</w:t>
            </w:r>
          </w:p>
        </w:tc>
        <w:tc>
          <w:tcPr>
            <w:tcW w:w="1625" w:type="dxa"/>
            <w:vMerge/>
            <w:tcBorders>
              <w:top w:val="nil"/>
            </w:tcBorders>
          </w:tcPr>
          <w:p w:rsidR="007043DC" w:rsidRPr="000235F0" w:rsidRDefault="007043D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13" w:type="dxa"/>
            <w:vMerge w:val="restart"/>
          </w:tcPr>
          <w:p w:rsidR="007043DC" w:rsidRDefault="000235F0">
            <w:pPr>
              <w:pStyle w:val="TableParagraph"/>
              <w:spacing w:before="142"/>
              <w:ind w:left="221" w:right="209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2014</w:t>
            </w:r>
          </w:p>
        </w:tc>
        <w:tc>
          <w:tcPr>
            <w:tcW w:w="1367" w:type="dxa"/>
            <w:vMerge w:val="restart"/>
          </w:tcPr>
          <w:p w:rsidR="007043DC" w:rsidRDefault="000235F0">
            <w:pPr>
              <w:pStyle w:val="TableParagraph"/>
              <w:spacing w:before="142"/>
              <w:ind w:left="804"/>
              <w:rPr>
                <w:sz w:val="19"/>
              </w:rPr>
            </w:pPr>
            <w:r>
              <w:rPr>
                <w:sz w:val="19"/>
                <w:lang w:val="en-US"/>
              </w:rPr>
              <w:t>4 500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6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7043DC" w:rsidRDefault="007043DC">
            <w:pPr>
              <w:pStyle w:val="TableParagraph"/>
              <w:rPr>
                <w:sz w:val="16"/>
              </w:rPr>
            </w:pPr>
          </w:p>
        </w:tc>
        <w:tc>
          <w:tcPr>
            <w:tcW w:w="1445" w:type="dxa"/>
            <w:vMerge w:val="restart"/>
          </w:tcPr>
          <w:p w:rsidR="007043DC" w:rsidRDefault="000235F0">
            <w:pPr>
              <w:pStyle w:val="TableParagraph"/>
              <w:spacing w:before="142"/>
              <w:ind w:left="3"/>
              <w:jc w:val="center"/>
              <w:rPr>
                <w:sz w:val="19"/>
              </w:rPr>
            </w:pPr>
            <w:r>
              <w:rPr>
                <w:w w:val="102"/>
                <w:sz w:val="19"/>
                <w:lang w:val="en-US"/>
              </w:rPr>
              <w:t>1</w:t>
            </w:r>
          </w:p>
        </w:tc>
        <w:tc>
          <w:tcPr>
            <w:tcW w:w="1224" w:type="dxa"/>
            <w:vMerge w:val="restart"/>
          </w:tcPr>
          <w:p w:rsidR="007043DC" w:rsidRDefault="000235F0">
            <w:pPr>
              <w:pStyle w:val="TableParagraph"/>
              <w:spacing w:before="142"/>
              <w:ind w:left="658"/>
              <w:rPr>
                <w:sz w:val="19"/>
              </w:rPr>
            </w:pPr>
            <w:r>
              <w:rPr>
                <w:sz w:val="19"/>
                <w:lang w:val="en-US"/>
              </w:rPr>
              <w:t>4 500</w:t>
            </w:r>
          </w:p>
        </w:tc>
        <w:tc>
          <w:tcPr>
            <w:tcW w:w="1743" w:type="dxa"/>
            <w:vMerge w:val="restart"/>
          </w:tcPr>
          <w:p w:rsidR="007043DC" w:rsidRDefault="000235F0">
            <w:pPr>
              <w:pStyle w:val="TableParagraph"/>
              <w:spacing w:before="142"/>
              <w:ind w:right="119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4 500</w:t>
            </w:r>
          </w:p>
        </w:tc>
        <w:tc>
          <w:tcPr>
            <w:tcW w:w="1278" w:type="dxa"/>
            <w:vMerge w:val="restart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  <w:vMerge w:val="restart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314" w:type="dxa"/>
            <w:vMerge w:val="restart"/>
          </w:tcPr>
          <w:p w:rsidR="007043DC" w:rsidRDefault="000235F0">
            <w:pPr>
              <w:pStyle w:val="TableParagraph"/>
              <w:spacing w:before="142"/>
              <w:ind w:right="167"/>
              <w:jc w:val="right"/>
              <w:rPr>
                <w:sz w:val="19"/>
              </w:rPr>
            </w:pPr>
            <w:r>
              <w:rPr>
                <w:w w:val="102"/>
                <w:sz w:val="19"/>
                <w:lang w:val="en-US"/>
              </w:rPr>
              <w:t>-</w:t>
            </w:r>
          </w:p>
        </w:tc>
        <w:tc>
          <w:tcPr>
            <w:tcW w:w="6499" w:type="dxa"/>
            <w:vMerge w:val="restart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</w:tr>
      <w:tr w:rsidR="007043DC">
        <w:trPr>
          <w:trHeight w:val="242"/>
        </w:trPr>
        <w:tc>
          <w:tcPr>
            <w:tcW w:w="618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tcBorders>
              <w:top w:val="nil"/>
            </w:tcBorders>
          </w:tcPr>
          <w:p w:rsidR="007043DC" w:rsidRDefault="000235F0">
            <w:pPr>
              <w:pStyle w:val="TableParagraph"/>
              <w:spacing w:before="2"/>
              <w:ind w:left="33"/>
              <w:rPr>
                <w:sz w:val="19"/>
              </w:rPr>
            </w:pPr>
            <w:r>
              <w:rPr>
                <w:sz w:val="19"/>
                <w:lang w:val="en-US"/>
              </w:rPr>
              <w:t>"</w:t>
            </w:r>
            <w:proofErr w:type="spellStart"/>
            <w:r>
              <w:rPr>
                <w:sz w:val="19"/>
                <w:lang w:val="en-US"/>
              </w:rPr>
              <w:t>Kalamkas</w:t>
            </w:r>
            <w:proofErr w:type="spellEnd"/>
            <w:r>
              <w:rPr>
                <w:sz w:val="19"/>
                <w:lang w:val="en-US"/>
              </w:rPr>
              <w:t>"</w:t>
            </w:r>
          </w:p>
        </w:tc>
        <w:tc>
          <w:tcPr>
            <w:tcW w:w="1625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7043DC" w:rsidRDefault="007043DC"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  <w:tcBorders>
              <w:top w:val="nil"/>
            </w:tcBorders>
          </w:tcPr>
          <w:p w:rsidR="007043DC" w:rsidRDefault="007043DC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  <w:tcBorders>
              <w:top w:val="nil"/>
            </w:tcBorders>
          </w:tcPr>
          <w:p w:rsidR="007043DC" w:rsidRDefault="007043DC">
            <w:pPr>
              <w:pStyle w:val="TableParagraph"/>
              <w:rPr>
                <w:sz w:val="16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7043DC" w:rsidRDefault="007043DC">
            <w:pPr>
              <w:pStyle w:val="TableParagraph"/>
              <w:rPr>
                <w:sz w:val="16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6499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</w:tr>
    </w:tbl>
    <w:p w:rsidR="007043DC" w:rsidRDefault="007043DC">
      <w:pPr>
        <w:rPr>
          <w:sz w:val="2"/>
          <w:szCs w:val="2"/>
        </w:rPr>
        <w:sectPr w:rsidR="007043DC" w:rsidSect="000235F0">
          <w:type w:val="continuous"/>
          <w:pgSz w:w="31660" w:h="22380" w:orient="landscape"/>
          <w:pgMar w:top="993" w:right="800" w:bottom="280" w:left="42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"/>
        <w:gridCol w:w="5104"/>
        <w:gridCol w:w="1625"/>
        <w:gridCol w:w="1313"/>
        <w:gridCol w:w="1367"/>
        <w:gridCol w:w="1200"/>
        <w:gridCol w:w="1485"/>
        <w:gridCol w:w="1264"/>
        <w:gridCol w:w="1521"/>
        <w:gridCol w:w="1445"/>
        <w:gridCol w:w="1224"/>
        <w:gridCol w:w="1743"/>
        <w:gridCol w:w="1278"/>
        <w:gridCol w:w="1224"/>
        <w:gridCol w:w="1314"/>
        <w:gridCol w:w="6499"/>
      </w:tblGrid>
      <w:tr w:rsidR="007043DC">
        <w:trPr>
          <w:trHeight w:val="1212"/>
        </w:trPr>
        <w:tc>
          <w:tcPr>
            <w:tcW w:w="618" w:type="dxa"/>
            <w:vMerge w:val="restart"/>
          </w:tcPr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7043DC" w:rsidRDefault="000235F0">
            <w:pPr>
              <w:pStyle w:val="TableParagraph"/>
              <w:ind w:left="46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No.</w:t>
            </w:r>
          </w:p>
        </w:tc>
        <w:tc>
          <w:tcPr>
            <w:tcW w:w="5104" w:type="dxa"/>
            <w:vMerge w:val="restart"/>
          </w:tcPr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7043DC">
            <w:pPr>
              <w:pStyle w:val="TableParagraph"/>
              <w:spacing w:before="4"/>
              <w:rPr>
                <w:b/>
                <w:sz w:val="18"/>
                <w:lang w:val="en-US"/>
              </w:rPr>
            </w:pPr>
          </w:p>
          <w:p w:rsidR="007043DC" w:rsidRPr="000235F0" w:rsidRDefault="000235F0">
            <w:pPr>
              <w:pStyle w:val="TableParagraph"/>
              <w:spacing w:line="268" w:lineRule="auto"/>
              <w:ind w:left="2131" w:hanging="2099"/>
              <w:rPr>
                <w:b/>
                <w:sz w:val="19"/>
                <w:lang w:val="en-US"/>
              </w:rPr>
            </w:pPr>
            <w:r>
              <w:rPr>
                <w:b/>
                <w:sz w:val="19"/>
                <w:lang w:val="en-US"/>
              </w:rPr>
              <w:t>Name of investment program (project) indicators</w:t>
            </w:r>
          </w:p>
        </w:tc>
        <w:tc>
          <w:tcPr>
            <w:tcW w:w="1625" w:type="dxa"/>
            <w:vMerge w:val="restart"/>
          </w:tcPr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7043DC">
            <w:pPr>
              <w:pStyle w:val="TableParagraph"/>
              <w:spacing w:before="9"/>
              <w:rPr>
                <w:b/>
                <w:sz w:val="27"/>
                <w:lang w:val="en-US"/>
              </w:rPr>
            </w:pPr>
          </w:p>
          <w:p w:rsidR="007043DC" w:rsidRPr="000235F0" w:rsidRDefault="000235F0">
            <w:pPr>
              <w:pStyle w:val="TableParagraph"/>
              <w:spacing w:line="268" w:lineRule="auto"/>
              <w:ind w:left="55" w:right="48"/>
              <w:jc w:val="center"/>
              <w:rPr>
                <w:b/>
                <w:sz w:val="19"/>
                <w:lang w:val="en-US"/>
              </w:rPr>
            </w:pPr>
            <w:r>
              <w:rPr>
                <w:b/>
                <w:sz w:val="19"/>
                <w:lang w:val="en-US"/>
              </w:rPr>
              <w:t>Approved by (date, order number)</w:t>
            </w:r>
          </w:p>
        </w:tc>
        <w:tc>
          <w:tcPr>
            <w:tcW w:w="1313" w:type="dxa"/>
            <w:vMerge w:val="restart"/>
          </w:tcPr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7043DC">
            <w:pPr>
              <w:pStyle w:val="TableParagraph"/>
              <w:spacing w:before="9"/>
              <w:rPr>
                <w:b/>
                <w:sz w:val="27"/>
                <w:lang w:val="en-US"/>
              </w:rPr>
            </w:pPr>
          </w:p>
          <w:p w:rsidR="007043DC" w:rsidRDefault="000235F0">
            <w:pPr>
              <w:pStyle w:val="TableParagraph"/>
              <w:spacing w:line="268" w:lineRule="auto"/>
              <w:ind w:left="64" w:right="51" w:hanging="1"/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Years of implementation</w:t>
            </w:r>
          </w:p>
        </w:tc>
        <w:tc>
          <w:tcPr>
            <w:tcW w:w="1367" w:type="dxa"/>
            <w:vMerge w:val="restart"/>
          </w:tcPr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7043DC">
            <w:pPr>
              <w:pStyle w:val="TableParagraph"/>
              <w:spacing w:before="9"/>
              <w:rPr>
                <w:b/>
                <w:sz w:val="27"/>
                <w:lang w:val="en-US"/>
              </w:rPr>
            </w:pPr>
          </w:p>
          <w:p w:rsidR="007043DC" w:rsidRDefault="000235F0">
            <w:pPr>
              <w:pStyle w:val="TableParagraph"/>
              <w:spacing w:line="268" w:lineRule="auto"/>
              <w:ind w:left="32" w:right="20"/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 xml:space="preserve">Amount of investment program, </w:t>
            </w:r>
            <w:proofErr w:type="spellStart"/>
            <w:r>
              <w:rPr>
                <w:b/>
                <w:sz w:val="19"/>
                <w:lang w:val="en-US"/>
              </w:rPr>
              <w:t>thous</w:t>
            </w:r>
            <w:proofErr w:type="spellEnd"/>
            <w:r>
              <w:rPr>
                <w:b/>
                <w:sz w:val="19"/>
                <w:lang w:val="en-US"/>
              </w:rPr>
              <w:t>. KZT</w:t>
            </w:r>
          </w:p>
        </w:tc>
        <w:tc>
          <w:tcPr>
            <w:tcW w:w="1200" w:type="dxa"/>
            <w:vMerge w:val="restart"/>
          </w:tcPr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7043DC">
            <w:pPr>
              <w:pStyle w:val="TableParagraph"/>
              <w:spacing w:before="2"/>
              <w:rPr>
                <w:b/>
                <w:sz w:val="17"/>
                <w:lang w:val="en-US"/>
              </w:rPr>
            </w:pPr>
          </w:p>
          <w:p w:rsidR="007043DC" w:rsidRDefault="000235F0">
            <w:pPr>
              <w:pStyle w:val="TableParagraph"/>
              <w:spacing w:line="268" w:lineRule="auto"/>
              <w:ind w:left="73" w:right="59" w:firstLine="7"/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 xml:space="preserve">Profit and loss statement, </w:t>
            </w:r>
            <w:proofErr w:type="spellStart"/>
            <w:r>
              <w:rPr>
                <w:b/>
                <w:sz w:val="19"/>
                <w:lang w:val="en-US"/>
              </w:rPr>
              <w:t>thous</w:t>
            </w:r>
            <w:proofErr w:type="spellEnd"/>
            <w:r>
              <w:rPr>
                <w:b/>
                <w:sz w:val="19"/>
                <w:lang w:val="en-US"/>
              </w:rPr>
              <w:t>. KZT *</w:t>
            </w:r>
          </w:p>
        </w:tc>
        <w:tc>
          <w:tcPr>
            <w:tcW w:w="2749" w:type="dxa"/>
            <w:gridSpan w:val="2"/>
          </w:tcPr>
          <w:p w:rsidR="007043DC" w:rsidRPr="000235F0" w:rsidRDefault="000235F0">
            <w:pPr>
              <w:pStyle w:val="TableParagraph"/>
              <w:spacing w:before="7" w:line="268" w:lineRule="auto"/>
              <w:ind w:left="45" w:right="38"/>
              <w:jc w:val="center"/>
              <w:rPr>
                <w:b/>
                <w:sz w:val="19"/>
                <w:lang w:val="en-US"/>
              </w:rPr>
            </w:pPr>
            <w:r>
              <w:rPr>
                <w:b/>
                <w:sz w:val="19"/>
                <w:lang w:val="en-US"/>
              </w:rPr>
              <w:t>Information on planned and actual volumes of provided</w:t>
            </w:r>
          </w:p>
          <w:p w:rsidR="007043DC" w:rsidRPr="000235F0" w:rsidRDefault="000235F0">
            <w:pPr>
              <w:pStyle w:val="TableParagraph"/>
              <w:spacing w:line="216" w:lineRule="exact"/>
              <w:ind w:left="45" w:right="40"/>
              <w:jc w:val="center"/>
              <w:rPr>
                <w:b/>
                <w:sz w:val="19"/>
                <w:lang w:val="en-US"/>
              </w:rPr>
            </w:pPr>
            <w:r>
              <w:rPr>
                <w:b/>
                <w:sz w:val="19"/>
                <w:lang w:val="en-US"/>
              </w:rPr>
              <w:t>regulated services (goods,</w:t>
            </w:r>
          </w:p>
          <w:p w:rsidR="007043DC" w:rsidRPr="000235F0" w:rsidRDefault="000235F0">
            <w:pPr>
              <w:pStyle w:val="TableParagraph"/>
              <w:spacing w:before="25" w:line="210" w:lineRule="exact"/>
              <w:ind w:left="45" w:right="40"/>
              <w:jc w:val="center"/>
              <w:rPr>
                <w:b/>
                <w:sz w:val="19"/>
                <w:lang w:val="en-US"/>
              </w:rPr>
            </w:pPr>
            <w:proofErr w:type="gramStart"/>
            <w:r>
              <w:rPr>
                <w:b/>
                <w:sz w:val="19"/>
                <w:lang w:val="en-US"/>
              </w:rPr>
              <w:t>works</w:t>
            </w:r>
            <w:proofErr w:type="gramEnd"/>
            <w:r>
              <w:rPr>
                <w:b/>
                <w:sz w:val="19"/>
                <w:lang w:val="en-US"/>
              </w:rPr>
              <w:t>), thousand kWh.</w:t>
            </w:r>
          </w:p>
        </w:tc>
        <w:tc>
          <w:tcPr>
            <w:tcW w:w="1521" w:type="dxa"/>
            <w:vMerge w:val="restart"/>
          </w:tcPr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7043DC">
            <w:pPr>
              <w:pStyle w:val="TableParagraph"/>
              <w:spacing w:before="2"/>
              <w:rPr>
                <w:b/>
                <w:sz w:val="17"/>
                <w:lang w:val="en-US"/>
              </w:rPr>
            </w:pPr>
          </w:p>
          <w:p w:rsidR="007043DC" w:rsidRPr="000235F0" w:rsidRDefault="000235F0">
            <w:pPr>
              <w:pStyle w:val="TableParagraph"/>
              <w:spacing w:line="268" w:lineRule="auto"/>
              <w:ind w:left="150" w:right="141" w:firstLine="3"/>
              <w:jc w:val="center"/>
              <w:rPr>
                <w:b/>
                <w:sz w:val="19"/>
                <w:lang w:val="en-US"/>
              </w:rPr>
            </w:pPr>
            <w:r>
              <w:rPr>
                <w:b/>
                <w:sz w:val="19"/>
                <w:lang w:val="en-US"/>
              </w:rPr>
              <w:t>Source of investment (actual condition)</w:t>
            </w:r>
          </w:p>
        </w:tc>
        <w:tc>
          <w:tcPr>
            <w:tcW w:w="6914" w:type="dxa"/>
            <w:gridSpan w:val="5"/>
          </w:tcPr>
          <w:p w:rsidR="007043DC" w:rsidRPr="000235F0" w:rsidRDefault="007043DC">
            <w:pPr>
              <w:pStyle w:val="TableParagraph"/>
              <w:spacing w:before="5"/>
              <w:rPr>
                <w:b/>
                <w:sz w:val="21"/>
                <w:lang w:val="en-US"/>
              </w:rPr>
            </w:pPr>
          </w:p>
          <w:p w:rsidR="007043DC" w:rsidRPr="000235F0" w:rsidRDefault="000235F0">
            <w:pPr>
              <w:pStyle w:val="TableParagraph"/>
              <w:spacing w:line="268" w:lineRule="auto"/>
              <w:ind w:left="232" w:right="238"/>
              <w:jc w:val="center"/>
              <w:rPr>
                <w:b/>
                <w:sz w:val="19"/>
                <w:lang w:val="en-US"/>
              </w:rPr>
            </w:pPr>
            <w:r>
              <w:rPr>
                <w:b/>
                <w:sz w:val="19"/>
                <w:lang w:val="en-US"/>
              </w:rPr>
              <w:t>Execution, actual parameters (indicators) of the event, the object of the investment program included in the tariff (quarterly, with</w:t>
            </w:r>
          </w:p>
          <w:p w:rsidR="007043DC" w:rsidRDefault="000235F0">
            <w:pPr>
              <w:pStyle w:val="TableParagraph"/>
              <w:spacing w:line="217" w:lineRule="exact"/>
              <w:ind w:left="232" w:right="231"/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a cumulative result)**</w:t>
            </w:r>
          </w:p>
        </w:tc>
        <w:tc>
          <w:tcPr>
            <w:tcW w:w="1314" w:type="dxa"/>
            <w:vMerge w:val="restart"/>
          </w:tcPr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7043DC" w:rsidRDefault="000235F0">
            <w:pPr>
              <w:pStyle w:val="TableParagraph"/>
              <w:ind w:left="112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Deviation</w:t>
            </w:r>
          </w:p>
        </w:tc>
        <w:tc>
          <w:tcPr>
            <w:tcW w:w="6499" w:type="dxa"/>
            <w:vMerge w:val="restart"/>
          </w:tcPr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7043DC" w:rsidRDefault="000235F0">
            <w:pPr>
              <w:pStyle w:val="TableParagraph"/>
              <w:ind w:left="2272" w:right="2272"/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Reasons for deviation</w:t>
            </w:r>
          </w:p>
        </w:tc>
      </w:tr>
      <w:tr w:rsidR="007043DC">
        <w:trPr>
          <w:trHeight w:val="557"/>
        </w:trPr>
        <w:tc>
          <w:tcPr>
            <w:tcW w:w="618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 w:val="restart"/>
          </w:tcPr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0235F0">
            <w:pPr>
              <w:pStyle w:val="TableParagraph"/>
              <w:spacing w:before="179"/>
              <w:ind w:left="491" w:right="479"/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Plan</w:t>
            </w:r>
          </w:p>
        </w:tc>
        <w:tc>
          <w:tcPr>
            <w:tcW w:w="1264" w:type="dxa"/>
            <w:vMerge w:val="restart"/>
          </w:tcPr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0235F0">
            <w:pPr>
              <w:pStyle w:val="TableParagraph"/>
              <w:spacing w:before="179"/>
              <w:ind w:left="389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Fact</w:t>
            </w:r>
          </w:p>
        </w:tc>
        <w:tc>
          <w:tcPr>
            <w:tcW w:w="1521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 w:val="restart"/>
          </w:tcPr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0235F0">
            <w:pPr>
              <w:pStyle w:val="TableParagraph"/>
              <w:spacing w:before="165" w:line="268" w:lineRule="auto"/>
              <w:ind w:left="140" w:right="113" w:hanging="14"/>
              <w:jc w:val="both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Amount in natural quantity</w:t>
            </w:r>
          </w:p>
        </w:tc>
        <w:tc>
          <w:tcPr>
            <w:tcW w:w="1224" w:type="dxa"/>
            <w:vMerge w:val="restart"/>
          </w:tcPr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7043DC" w:rsidRDefault="000235F0">
            <w:pPr>
              <w:pStyle w:val="TableParagraph"/>
              <w:spacing w:line="268" w:lineRule="auto"/>
              <w:ind w:left="80" w:firstLine="225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Amount of investment</w:t>
            </w:r>
          </w:p>
        </w:tc>
        <w:tc>
          <w:tcPr>
            <w:tcW w:w="4245" w:type="dxa"/>
            <w:gridSpan w:val="3"/>
          </w:tcPr>
          <w:p w:rsidR="007043DC" w:rsidRDefault="000235F0">
            <w:pPr>
              <w:pStyle w:val="TableParagraph"/>
              <w:spacing w:before="165"/>
              <w:ind w:left="1145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source of investments</w:t>
            </w:r>
          </w:p>
        </w:tc>
        <w:tc>
          <w:tcPr>
            <w:tcW w:w="1314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6499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</w:tr>
      <w:tr w:rsidR="007043DC" w:rsidRPr="00AA0966">
        <w:trPr>
          <w:trHeight w:val="932"/>
        </w:trPr>
        <w:tc>
          <w:tcPr>
            <w:tcW w:w="618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</w:tcPr>
          <w:p w:rsidR="007043DC" w:rsidRDefault="000235F0">
            <w:pPr>
              <w:pStyle w:val="TableParagraph"/>
              <w:spacing w:line="268" w:lineRule="auto"/>
              <w:ind w:left="91" w:right="75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Own funds</w:t>
            </w:r>
          </w:p>
          <w:p w:rsidR="007043DC" w:rsidRDefault="000235F0">
            <w:pPr>
              <w:pStyle w:val="TableParagraph"/>
              <w:spacing w:line="216" w:lineRule="exact"/>
              <w:ind w:left="91" w:right="81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 xml:space="preserve">(depreciation </w:t>
            </w:r>
          </w:p>
          <w:p w:rsidR="007043DC" w:rsidRDefault="000235F0">
            <w:pPr>
              <w:pStyle w:val="TableParagraph"/>
              <w:spacing w:before="15" w:line="192" w:lineRule="exact"/>
              <w:ind w:left="91" w:right="80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allocations)</w:t>
            </w:r>
          </w:p>
        </w:tc>
        <w:tc>
          <w:tcPr>
            <w:tcW w:w="1278" w:type="dxa"/>
          </w:tcPr>
          <w:p w:rsidR="007043DC" w:rsidRDefault="000235F0">
            <w:pPr>
              <w:pStyle w:val="TableParagraph"/>
              <w:spacing w:before="111" w:line="268" w:lineRule="auto"/>
              <w:ind w:left="92" w:right="82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Own funds (profit)</w:t>
            </w:r>
          </w:p>
        </w:tc>
        <w:tc>
          <w:tcPr>
            <w:tcW w:w="1224" w:type="dxa"/>
          </w:tcPr>
          <w:p w:rsidR="007043DC" w:rsidRPr="000235F0" w:rsidRDefault="000235F0">
            <w:pPr>
              <w:pStyle w:val="TableParagraph"/>
              <w:spacing w:line="266" w:lineRule="auto"/>
              <w:ind w:left="253" w:right="248" w:firstLine="9"/>
              <w:jc w:val="both"/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  <w:t>borrowed assets  (bond issues)</w:t>
            </w:r>
          </w:p>
          <w:p w:rsidR="007043DC" w:rsidRPr="000235F0" w:rsidRDefault="000235F0">
            <w:pPr>
              <w:pStyle w:val="TableParagraph"/>
              <w:spacing w:line="192" w:lineRule="exact"/>
              <w:ind w:left="136"/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  <w:t>bonds)</w:t>
            </w:r>
          </w:p>
        </w:tc>
        <w:tc>
          <w:tcPr>
            <w:tcW w:w="1314" w:type="dxa"/>
            <w:vMerge/>
            <w:tcBorders>
              <w:top w:val="nil"/>
            </w:tcBorders>
          </w:tcPr>
          <w:p w:rsidR="007043DC" w:rsidRPr="000235F0" w:rsidRDefault="007043D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499" w:type="dxa"/>
            <w:vMerge/>
            <w:tcBorders>
              <w:top w:val="nil"/>
            </w:tcBorders>
          </w:tcPr>
          <w:p w:rsidR="007043DC" w:rsidRPr="000235F0" w:rsidRDefault="007043DC">
            <w:pPr>
              <w:rPr>
                <w:sz w:val="2"/>
                <w:szCs w:val="2"/>
                <w:lang w:val="en-US"/>
              </w:rPr>
            </w:pPr>
          </w:p>
        </w:tc>
      </w:tr>
      <w:tr w:rsidR="007043DC">
        <w:trPr>
          <w:trHeight w:val="761"/>
        </w:trPr>
        <w:tc>
          <w:tcPr>
            <w:tcW w:w="618" w:type="dxa"/>
          </w:tcPr>
          <w:p w:rsidR="007043DC" w:rsidRPr="000235F0" w:rsidRDefault="007043DC">
            <w:pPr>
              <w:pStyle w:val="TableParagraph"/>
              <w:spacing w:before="4"/>
              <w:rPr>
                <w:b/>
                <w:sz w:val="23"/>
                <w:lang w:val="en-US"/>
              </w:rPr>
            </w:pPr>
          </w:p>
          <w:p w:rsidR="007043DC" w:rsidRDefault="000235F0">
            <w:pPr>
              <w:pStyle w:val="TableParagraph"/>
              <w:ind w:left="97" w:right="85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2.10.</w:t>
            </w:r>
          </w:p>
        </w:tc>
        <w:tc>
          <w:tcPr>
            <w:tcW w:w="5104" w:type="dxa"/>
          </w:tcPr>
          <w:p w:rsidR="007043DC" w:rsidRPr="000235F0" w:rsidRDefault="007043DC">
            <w:pPr>
              <w:pStyle w:val="TableParagraph"/>
              <w:spacing w:before="4"/>
              <w:rPr>
                <w:b/>
                <w:sz w:val="23"/>
                <w:lang w:val="en-US"/>
              </w:rPr>
            </w:pPr>
          </w:p>
          <w:p w:rsidR="007043DC" w:rsidRPr="000235F0" w:rsidRDefault="000235F0">
            <w:pPr>
              <w:pStyle w:val="TableParagraph"/>
              <w:ind w:left="33"/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  <w:t xml:space="preserve">Development of design and estimate documentation "Construction of RPB </w:t>
            </w:r>
            <w:proofErr w:type="spellStart"/>
            <w:r>
              <w:rPr>
                <w:sz w:val="19"/>
                <w:lang w:val="en-US"/>
              </w:rPr>
              <w:t>Zhetybai</w:t>
            </w:r>
            <w:proofErr w:type="spellEnd"/>
            <w:r>
              <w:rPr>
                <w:sz w:val="19"/>
                <w:lang w:val="en-US"/>
              </w:rPr>
              <w:t xml:space="preserve"> District electric networks</w:t>
            </w:r>
          </w:p>
        </w:tc>
        <w:tc>
          <w:tcPr>
            <w:tcW w:w="1625" w:type="dxa"/>
            <w:vMerge w:val="restart"/>
          </w:tcPr>
          <w:p w:rsidR="007043DC" w:rsidRPr="000235F0" w:rsidRDefault="007043D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313" w:type="dxa"/>
          </w:tcPr>
          <w:p w:rsidR="007043DC" w:rsidRPr="000235F0" w:rsidRDefault="007043DC">
            <w:pPr>
              <w:pStyle w:val="TableParagraph"/>
              <w:spacing w:before="4"/>
              <w:rPr>
                <w:b/>
                <w:sz w:val="23"/>
                <w:lang w:val="en-US"/>
              </w:rPr>
            </w:pPr>
          </w:p>
          <w:p w:rsidR="007043DC" w:rsidRDefault="000235F0">
            <w:pPr>
              <w:pStyle w:val="TableParagraph"/>
              <w:ind w:left="221" w:right="209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2014</w:t>
            </w:r>
          </w:p>
        </w:tc>
        <w:tc>
          <w:tcPr>
            <w:tcW w:w="1367" w:type="dxa"/>
          </w:tcPr>
          <w:p w:rsidR="007043DC" w:rsidRDefault="007043D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043DC" w:rsidRDefault="000235F0">
            <w:pPr>
              <w:pStyle w:val="TableParagraph"/>
              <w:ind w:right="101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8 500</w:t>
            </w:r>
          </w:p>
        </w:tc>
        <w:tc>
          <w:tcPr>
            <w:tcW w:w="1200" w:type="dxa"/>
            <w:vMerge w:val="restart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485" w:type="dxa"/>
            <w:vMerge w:val="restart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264" w:type="dxa"/>
            <w:vMerge w:val="restart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 w:val="restart"/>
          </w:tcPr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spacing w:before="8"/>
              <w:rPr>
                <w:b/>
                <w:sz w:val="26"/>
              </w:rPr>
            </w:pPr>
          </w:p>
          <w:p w:rsidR="007043DC" w:rsidRDefault="000235F0">
            <w:pPr>
              <w:pStyle w:val="TableParagraph"/>
              <w:spacing w:line="268" w:lineRule="auto"/>
              <w:ind w:left="407" w:right="193" w:hanging="190"/>
              <w:rPr>
                <w:sz w:val="19"/>
              </w:rPr>
            </w:pPr>
            <w:r>
              <w:rPr>
                <w:sz w:val="19"/>
                <w:lang w:val="en-US"/>
              </w:rPr>
              <w:t>Own funds</w:t>
            </w:r>
          </w:p>
        </w:tc>
        <w:tc>
          <w:tcPr>
            <w:tcW w:w="1445" w:type="dxa"/>
          </w:tcPr>
          <w:p w:rsidR="007043DC" w:rsidRDefault="007043D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043DC" w:rsidRDefault="000235F0">
            <w:pPr>
              <w:pStyle w:val="TableParagraph"/>
              <w:ind w:left="668"/>
              <w:rPr>
                <w:sz w:val="19"/>
              </w:rPr>
            </w:pPr>
            <w:r>
              <w:rPr>
                <w:w w:val="102"/>
                <w:sz w:val="19"/>
                <w:lang w:val="en-US"/>
              </w:rPr>
              <w:t>1</w:t>
            </w:r>
          </w:p>
        </w:tc>
        <w:tc>
          <w:tcPr>
            <w:tcW w:w="1224" w:type="dxa"/>
          </w:tcPr>
          <w:p w:rsidR="007043DC" w:rsidRDefault="007043D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043DC" w:rsidRDefault="000235F0">
            <w:pPr>
              <w:pStyle w:val="TableParagraph"/>
              <w:ind w:right="104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8 500</w:t>
            </w:r>
          </w:p>
        </w:tc>
        <w:tc>
          <w:tcPr>
            <w:tcW w:w="1743" w:type="dxa"/>
          </w:tcPr>
          <w:p w:rsidR="007043DC" w:rsidRDefault="007043D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043DC" w:rsidRDefault="000235F0">
            <w:pPr>
              <w:pStyle w:val="TableParagraph"/>
              <w:ind w:right="119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8 500</w:t>
            </w:r>
          </w:p>
        </w:tc>
        <w:tc>
          <w:tcPr>
            <w:tcW w:w="1278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314" w:type="dxa"/>
          </w:tcPr>
          <w:p w:rsidR="007043DC" w:rsidRDefault="007043D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043DC" w:rsidRDefault="000235F0">
            <w:pPr>
              <w:pStyle w:val="TableParagraph"/>
              <w:ind w:right="167"/>
              <w:jc w:val="right"/>
              <w:rPr>
                <w:sz w:val="19"/>
              </w:rPr>
            </w:pPr>
            <w:r>
              <w:rPr>
                <w:w w:val="102"/>
                <w:sz w:val="19"/>
                <w:lang w:val="en-US"/>
              </w:rPr>
              <w:t>-</w:t>
            </w:r>
          </w:p>
        </w:tc>
        <w:tc>
          <w:tcPr>
            <w:tcW w:w="6499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</w:tr>
      <w:tr w:rsidR="007043DC" w:rsidRPr="00AA0966">
        <w:trPr>
          <w:trHeight w:val="761"/>
        </w:trPr>
        <w:tc>
          <w:tcPr>
            <w:tcW w:w="618" w:type="dxa"/>
          </w:tcPr>
          <w:p w:rsidR="007043DC" w:rsidRDefault="007043D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043DC" w:rsidRDefault="000235F0">
            <w:pPr>
              <w:pStyle w:val="TableParagraph"/>
              <w:ind w:left="97" w:right="85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2.11.</w:t>
            </w:r>
          </w:p>
        </w:tc>
        <w:tc>
          <w:tcPr>
            <w:tcW w:w="5104" w:type="dxa"/>
          </w:tcPr>
          <w:p w:rsidR="007043DC" w:rsidRPr="000235F0" w:rsidRDefault="000235F0">
            <w:pPr>
              <w:pStyle w:val="TableParagraph"/>
              <w:spacing w:before="4" w:line="240" w:lineRule="atLeast"/>
              <w:ind w:left="33" w:right="1261"/>
              <w:jc w:val="both"/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  <w:t>Maintenance of 110 kV overhead lines and 220 kV overhead lines for predicting the service life and increasing the lightning protection of air lines.</w:t>
            </w:r>
          </w:p>
        </w:tc>
        <w:tc>
          <w:tcPr>
            <w:tcW w:w="1625" w:type="dxa"/>
            <w:vMerge/>
            <w:tcBorders>
              <w:top w:val="nil"/>
            </w:tcBorders>
          </w:tcPr>
          <w:p w:rsidR="007043DC" w:rsidRPr="000235F0" w:rsidRDefault="007043D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13" w:type="dxa"/>
          </w:tcPr>
          <w:p w:rsidR="007043DC" w:rsidRPr="000235F0" w:rsidRDefault="007043DC">
            <w:pPr>
              <w:pStyle w:val="TableParagraph"/>
              <w:spacing w:before="4"/>
              <w:rPr>
                <w:b/>
                <w:sz w:val="23"/>
                <w:lang w:val="en-US"/>
              </w:rPr>
            </w:pPr>
          </w:p>
          <w:p w:rsidR="007043DC" w:rsidRDefault="000235F0">
            <w:pPr>
              <w:pStyle w:val="TableParagraph"/>
              <w:ind w:left="221" w:right="212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2014-2015</w:t>
            </w:r>
          </w:p>
        </w:tc>
        <w:tc>
          <w:tcPr>
            <w:tcW w:w="1367" w:type="dxa"/>
          </w:tcPr>
          <w:p w:rsidR="007043DC" w:rsidRDefault="007043D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043DC" w:rsidRDefault="000235F0">
            <w:pPr>
              <w:pStyle w:val="TableParagraph"/>
              <w:ind w:right="101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7 674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</w:tcPr>
          <w:p w:rsidR="007043DC" w:rsidRDefault="007043D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043DC" w:rsidRDefault="000235F0">
            <w:pPr>
              <w:pStyle w:val="TableParagraph"/>
              <w:ind w:left="668"/>
              <w:rPr>
                <w:sz w:val="19"/>
              </w:rPr>
            </w:pPr>
            <w:r>
              <w:rPr>
                <w:w w:val="102"/>
                <w:sz w:val="19"/>
                <w:lang w:val="en-US"/>
              </w:rPr>
              <w:t>1</w:t>
            </w:r>
          </w:p>
        </w:tc>
        <w:tc>
          <w:tcPr>
            <w:tcW w:w="1224" w:type="dxa"/>
          </w:tcPr>
          <w:p w:rsidR="007043DC" w:rsidRDefault="007043D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043DC" w:rsidRDefault="000235F0">
            <w:pPr>
              <w:pStyle w:val="TableParagraph"/>
              <w:ind w:right="104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8 000</w:t>
            </w:r>
          </w:p>
        </w:tc>
        <w:tc>
          <w:tcPr>
            <w:tcW w:w="1743" w:type="dxa"/>
          </w:tcPr>
          <w:p w:rsidR="007043DC" w:rsidRDefault="007043D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043DC" w:rsidRDefault="000235F0">
            <w:pPr>
              <w:pStyle w:val="TableParagraph"/>
              <w:ind w:right="119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8 000</w:t>
            </w:r>
          </w:p>
        </w:tc>
        <w:tc>
          <w:tcPr>
            <w:tcW w:w="1278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314" w:type="dxa"/>
          </w:tcPr>
          <w:p w:rsidR="007043DC" w:rsidRDefault="007043D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043DC" w:rsidRDefault="000235F0">
            <w:pPr>
              <w:pStyle w:val="TableParagraph"/>
              <w:ind w:right="103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326</w:t>
            </w:r>
          </w:p>
        </w:tc>
        <w:tc>
          <w:tcPr>
            <w:tcW w:w="6499" w:type="dxa"/>
          </w:tcPr>
          <w:p w:rsidR="007043DC" w:rsidRPr="000235F0" w:rsidRDefault="000235F0">
            <w:pPr>
              <w:pStyle w:val="TableParagraph"/>
              <w:spacing w:before="3"/>
              <w:ind w:left="26"/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  <w:t>According to the results of the open tender and actually concluded contracts</w:t>
            </w:r>
          </w:p>
        </w:tc>
      </w:tr>
      <w:tr w:rsidR="007043DC" w:rsidRPr="00AA0966">
        <w:trPr>
          <w:trHeight w:val="761"/>
        </w:trPr>
        <w:tc>
          <w:tcPr>
            <w:tcW w:w="618" w:type="dxa"/>
          </w:tcPr>
          <w:p w:rsidR="007043DC" w:rsidRPr="000235F0" w:rsidRDefault="007043DC">
            <w:pPr>
              <w:pStyle w:val="TableParagraph"/>
              <w:spacing w:before="5"/>
              <w:rPr>
                <w:b/>
                <w:sz w:val="23"/>
                <w:lang w:val="en-US"/>
              </w:rPr>
            </w:pPr>
          </w:p>
          <w:p w:rsidR="007043DC" w:rsidRDefault="000235F0">
            <w:pPr>
              <w:pStyle w:val="TableParagraph"/>
              <w:ind w:left="97" w:right="85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2.12.</w:t>
            </w:r>
          </w:p>
        </w:tc>
        <w:tc>
          <w:tcPr>
            <w:tcW w:w="5104" w:type="dxa"/>
          </w:tcPr>
          <w:p w:rsidR="007043DC" w:rsidRDefault="000235F0">
            <w:pPr>
              <w:pStyle w:val="TableParagraph"/>
              <w:spacing w:before="147" w:line="268" w:lineRule="auto"/>
              <w:ind w:left="33"/>
              <w:rPr>
                <w:sz w:val="19"/>
              </w:rPr>
            </w:pPr>
            <w:r>
              <w:rPr>
                <w:sz w:val="19"/>
                <w:lang w:val="en-US"/>
              </w:rPr>
              <w:t>Construction of an overhead power line-6kV from the substation -35 / 6kV "</w:t>
            </w:r>
            <w:proofErr w:type="spellStart"/>
            <w:r>
              <w:rPr>
                <w:sz w:val="19"/>
                <w:lang w:val="en-US"/>
              </w:rPr>
              <w:t>Karernaya</w:t>
            </w:r>
            <w:proofErr w:type="spellEnd"/>
            <w:r>
              <w:rPr>
                <w:sz w:val="19"/>
                <w:lang w:val="en-US"/>
              </w:rPr>
              <w:t>" to the complete switchgear of outdoor installation - 6kV. Distribution points Zhetybai-2,0km</w:t>
            </w:r>
          </w:p>
        </w:tc>
        <w:tc>
          <w:tcPr>
            <w:tcW w:w="1625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</w:tcPr>
          <w:p w:rsidR="007043DC" w:rsidRDefault="007043D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043DC" w:rsidRDefault="000235F0">
            <w:pPr>
              <w:pStyle w:val="TableParagraph"/>
              <w:ind w:left="221" w:right="209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2014</w:t>
            </w:r>
          </w:p>
        </w:tc>
        <w:tc>
          <w:tcPr>
            <w:tcW w:w="1367" w:type="dxa"/>
          </w:tcPr>
          <w:p w:rsidR="007043DC" w:rsidRDefault="007043D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043DC" w:rsidRDefault="000235F0">
            <w:pPr>
              <w:pStyle w:val="TableParagraph"/>
              <w:ind w:right="102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12 326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</w:tcPr>
          <w:p w:rsidR="007043DC" w:rsidRDefault="007043D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043DC" w:rsidRDefault="000235F0">
            <w:pPr>
              <w:pStyle w:val="TableParagraph"/>
              <w:ind w:left="668"/>
              <w:rPr>
                <w:sz w:val="19"/>
              </w:rPr>
            </w:pPr>
            <w:r>
              <w:rPr>
                <w:w w:val="102"/>
                <w:sz w:val="19"/>
                <w:lang w:val="en-US"/>
              </w:rPr>
              <w:t>1</w:t>
            </w:r>
          </w:p>
        </w:tc>
        <w:tc>
          <w:tcPr>
            <w:tcW w:w="1224" w:type="dxa"/>
          </w:tcPr>
          <w:p w:rsidR="007043DC" w:rsidRDefault="007043D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043DC" w:rsidRDefault="000235F0">
            <w:pPr>
              <w:pStyle w:val="TableParagraph"/>
              <w:ind w:right="104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10 478</w:t>
            </w:r>
          </w:p>
        </w:tc>
        <w:tc>
          <w:tcPr>
            <w:tcW w:w="1743" w:type="dxa"/>
          </w:tcPr>
          <w:p w:rsidR="007043DC" w:rsidRDefault="007043D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043DC" w:rsidRDefault="000235F0">
            <w:pPr>
              <w:pStyle w:val="TableParagraph"/>
              <w:ind w:right="119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10 478</w:t>
            </w:r>
          </w:p>
        </w:tc>
        <w:tc>
          <w:tcPr>
            <w:tcW w:w="1278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314" w:type="dxa"/>
          </w:tcPr>
          <w:p w:rsidR="007043DC" w:rsidRDefault="007043D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043DC" w:rsidRDefault="000235F0">
            <w:pPr>
              <w:pStyle w:val="TableParagraph"/>
              <w:tabs>
                <w:tab w:val="left" w:pos="607"/>
              </w:tabs>
              <w:ind w:right="123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-</w:t>
            </w:r>
            <w:r>
              <w:rPr>
                <w:sz w:val="19"/>
                <w:lang w:val="en-US"/>
              </w:rPr>
              <w:tab/>
              <w:t>1 848</w:t>
            </w:r>
          </w:p>
        </w:tc>
        <w:tc>
          <w:tcPr>
            <w:tcW w:w="6499" w:type="dxa"/>
          </w:tcPr>
          <w:p w:rsidR="007043DC" w:rsidRPr="000235F0" w:rsidRDefault="000235F0">
            <w:pPr>
              <w:pStyle w:val="TableParagraph"/>
              <w:spacing w:before="3"/>
              <w:ind w:left="26"/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  <w:t>According to the results of the open tender and actually concluded contracts</w:t>
            </w:r>
          </w:p>
        </w:tc>
      </w:tr>
      <w:tr w:rsidR="007043DC">
        <w:trPr>
          <w:trHeight w:val="761"/>
        </w:trPr>
        <w:tc>
          <w:tcPr>
            <w:tcW w:w="618" w:type="dxa"/>
          </w:tcPr>
          <w:p w:rsidR="007043DC" w:rsidRPr="000235F0" w:rsidRDefault="007043DC">
            <w:pPr>
              <w:pStyle w:val="TableParagraph"/>
              <w:spacing w:before="4"/>
              <w:rPr>
                <w:b/>
                <w:sz w:val="23"/>
                <w:lang w:val="en-US"/>
              </w:rPr>
            </w:pPr>
          </w:p>
          <w:p w:rsidR="007043DC" w:rsidRDefault="000235F0">
            <w:pPr>
              <w:pStyle w:val="TableParagraph"/>
              <w:ind w:left="97" w:right="85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2.13.</w:t>
            </w:r>
          </w:p>
        </w:tc>
        <w:tc>
          <w:tcPr>
            <w:tcW w:w="5104" w:type="dxa"/>
          </w:tcPr>
          <w:p w:rsidR="007043DC" w:rsidRPr="000235F0" w:rsidRDefault="000235F0">
            <w:pPr>
              <w:pStyle w:val="TableParagraph"/>
              <w:spacing w:before="147" w:line="268" w:lineRule="auto"/>
              <w:ind w:left="33"/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  <w:t>Installation and commissioning of relay protection and automation in the Plato T-1 substation</w:t>
            </w:r>
          </w:p>
        </w:tc>
        <w:tc>
          <w:tcPr>
            <w:tcW w:w="1625" w:type="dxa"/>
            <w:vMerge/>
            <w:tcBorders>
              <w:top w:val="nil"/>
            </w:tcBorders>
          </w:tcPr>
          <w:p w:rsidR="007043DC" w:rsidRPr="000235F0" w:rsidRDefault="007043D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13" w:type="dxa"/>
          </w:tcPr>
          <w:p w:rsidR="007043DC" w:rsidRPr="000235F0" w:rsidRDefault="007043DC">
            <w:pPr>
              <w:pStyle w:val="TableParagraph"/>
              <w:spacing w:before="4"/>
              <w:rPr>
                <w:b/>
                <w:sz w:val="23"/>
                <w:lang w:val="en-US"/>
              </w:rPr>
            </w:pPr>
          </w:p>
          <w:p w:rsidR="007043DC" w:rsidRDefault="000235F0">
            <w:pPr>
              <w:pStyle w:val="TableParagraph"/>
              <w:ind w:left="221" w:right="209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2014</w:t>
            </w:r>
          </w:p>
        </w:tc>
        <w:tc>
          <w:tcPr>
            <w:tcW w:w="1367" w:type="dxa"/>
          </w:tcPr>
          <w:p w:rsidR="007043DC" w:rsidRDefault="007043D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043DC" w:rsidRDefault="000235F0">
            <w:pPr>
              <w:pStyle w:val="TableParagraph"/>
              <w:ind w:right="101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8 515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</w:tcPr>
          <w:p w:rsidR="007043DC" w:rsidRDefault="007043D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043DC" w:rsidRDefault="000235F0">
            <w:pPr>
              <w:pStyle w:val="TableParagraph"/>
              <w:ind w:left="668"/>
              <w:rPr>
                <w:sz w:val="19"/>
              </w:rPr>
            </w:pPr>
            <w:r>
              <w:rPr>
                <w:w w:val="102"/>
                <w:sz w:val="19"/>
                <w:lang w:val="en-US"/>
              </w:rPr>
              <w:t>1</w:t>
            </w:r>
          </w:p>
        </w:tc>
        <w:tc>
          <w:tcPr>
            <w:tcW w:w="1224" w:type="dxa"/>
          </w:tcPr>
          <w:p w:rsidR="007043DC" w:rsidRDefault="007043D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043DC" w:rsidRDefault="000235F0">
            <w:pPr>
              <w:pStyle w:val="TableParagraph"/>
              <w:ind w:right="104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8 515</w:t>
            </w:r>
          </w:p>
        </w:tc>
        <w:tc>
          <w:tcPr>
            <w:tcW w:w="1743" w:type="dxa"/>
          </w:tcPr>
          <w:p w:rsidR="007043DC" w:rsidRDefault="007043D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043DC" w:rsidRDefault="000235F0">
            <w:pPr>
              <w:pStyle w:val="TableParagraph"/>
              <w:ind w:right="119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8 515</w:t>
            </w:r>
          </w:p>
        </w:tc>
        <w:tc>
          <w:tcPr>
            <w:tcW w:w="1278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314" w:type="dxa"/>
          </w:tcPr>
          <w:p w:rsidR="007043DC" w:rsidRDefault="007043D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043DC" w:rsidRDefault="000235F0">
            <w:pPr>
              <w:pStyle w:val="TableParagraph"/>
              <w:ind w:right="167"/>
              <w:jc w:val="right"/>
              <w:rPr>
                <w:sz w:val="19"/>
              </w:rPr>
            </w:pPr>
            <w:r>
              <w:rPr>
                <w:w w:val="102"/>
                <w:sz w:val="19"/>
                <w:lang w:val="en-US"/>
              </w:rPr>
              <w:t>-</w:t>
            </w:r>
          </w:p>
        </w:tc>
        <w:tc>
          <w:tcPr>
            <w:tcW w:w="6499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</w:tr>
      <w:tr w:rsidR="007043DC">
        <w:trPr>
          <w:trHeight w:val="761"/>
        </w:trPr>
        <w:tc>
          <w:tcPr>
            <w:tcW w:w="618" w:type="dxa"/>
          </w:tcPr>
          <w:p w:rsidR="007043DC" w:rsidRDefault="007043D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043DC" w:rsidRDefault="000235F0">
            <w:pPr>
              <w:pStyle w:val="TableParagraph"/>
              <w:ind w:left="97" w:right="85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2.14.</w:t>
            </w:r>
          </w:p>
        </w:tc>
        <w:tc>
          <w:tcPr>
            <w:tcW w:w="5104" w:type="dxa"/>
          </w:tcPr>
          <w:p w:rsidR="007043DC" w:rsidRPr="000235F0" w:rsidRDefault="000235F0">
            <w:pPr>
              <w:pStyle w:val="TableParagraph"/>
              <w:spacing w:before="147" w:line="268" w:lineRule="auto"/>
              <w:ind w:left="33" w:right="465"/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  <w:t>Installation and commissioning of the complete switchgear of outdoor installation-6kV at 110/35/6 kV Kalamkas-2 substation</w:t>
            </w:r>
          </w:p>
        </w:tc>
        <w:tc>
          <w:tcPr>
            <w:tcW w:w="1625" w:type="dxa"/>
            <w:vMerge/>
            <w:tcBorders>
              <w:top w:val="nil"/>
            </w:tcBorders>
          </w:tcPr>
          <w:p w:rsidR="007043DC" w:rsidRPr="000235F0" w:rsidRDefault="007043D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13" w:type="dxa"/>
          </w:tcPr>
          <w:p w:rsidR="007043DC" w:rsidRPr="000235F0" w:rsidRDefault="007043DC">
            <w:pPr>
              <w:pStyle w:val="TableParagraph"/>
              <w:spacing w:before="4"/>
              <w:rPr>
                <w:b/>
                <w:sz w:val="23"/>
                <w:lang w:val="en-US"/>
              </w:rPr>
            </w:pPr>
          </w:p>
          <w:p w:rsidR="007043DC" w:rsidRDefault="000235F0">
            <w:pPr>
              <w:pStyle w:val="TableParagraph"/>
              <w:ind w:left="221" w:right="209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2014</w:t>
            </w:r>
          </w:p>
        </w:tc>
        <w:tc>
          <w:tcPr>
            <w:tcW w:w="1367" w:type="dxa"/>
          </w:tcPr>
          <w:p w:rsidR="007043DC" w:rsidRDefault="007043D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043DC" w:rsidRDefault="000235F0">
            <w:pPr>
              <w:pStyle w:val="TableParagraph"/>
              <w:ind w:right="102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35 669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</w:tcPr>
          <w:p w:rsidR="007043DC" w:rsidRDefault="007043D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043DC" w:rsidRDefault="000235F0">
            <w:pPr>
              <w:pStyle w:val="TableParagraph"/>
              <w:ind w:left="668"/>
              <w:rPr>
                <w:sz w:val="19"/>
              </w:rPr>
            </w:pPr>
            <w:r>
              <w:rPr>
                <w:w w:val="102"/>
                <w:sz w:val="19"/>
                <w:lang w:val="en-US"/>
              </w:rPr>
              <w:t>1</w:t>
            </w:r>
          </w:p>
        </w:tc>
        <w:tc>
          <w:tcPr>
            <w:tcW w:w="1224" w:type="dxa"/>
          </w:tcPr>
          <w:p w:rsidR="007043DC" w:rsidRDefault="007043D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043DC" w:rsidRDefault="000235F0">
            <w:pPr>
              <w:pStyle w:val="TableParagraph"/>
              <w:ind w:right="104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35 669</w:t>
            </w:r>
          </w:p>
        </w:tc>
        <w:tc>
          <w:tcPr>
            <w:tcW w:w="1743" w:type="dxa"/>
          </w:tcPr>
          <w:p w:rsidR="007043DC" w:rsidRDefault="007043D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043DC" w:rsidRDefault="000235F0">
            <w:pPr>
              <w:pStyle w:val="TableParagraph"/>
              <w:ind w:right="119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35 669</w:t>
            </w:r>
          </w:p>
        </w:tc>
        <w:tc>
          <w:tcPr>
            <w:tcW w:w="1278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314" w:type="dxa"/>
          </w:tcPr>
          <w:p w:rsidR="007043DC" w:rsidRDefault="007043D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043DC" w:rsidRDefault="000235F0">
            <w:pPr>
              <w:pStyle w:val="TableParagraph"/>
              <w:ind w:right="167"/>
              <w:jc w:val="right"/>
              <w:rPr>
                <w:sz w:val="19"/>
              </w:rPr>
            </w:pPr>
            <w:r>
              <w:rPr>
                <w:w w:val="102"/>
                <w:sz w:val="19"/>
                <w:lang w:val="en-US"/>
              </w:rPr>
              <w:t>-</w:t>
            </w:r>
          </w:p>
        </w:tc>
        <w:tc>
          <w:tcPr>
            <w:tcW w:w="6499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</w:tr>
      <w:tr w:rsidR="007043DC" w:rsidRPr="00AA0966">
        <w:trPr>
          <w:trHeight w:val="1099"/>
        </w:trPr>
        <w:tc>
          <w:tcPr>
            <w:tcW w:w="618" w:type="dxa"/>
          </w:tcPr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043DC" w:rsidRDefault="000235F0">
            <w:pPr>
              <w:pStyle w:val="TableParagraph"/>
              <w:ind w:left="97" w:right="85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2.15.</w:t>
            </w:r>
          </w:p>
        </w:tc>
        <w:tc>
          <w:tcPr>
            <w:tcW w:w="5104" w:type="dxa"/>
          </w:tcPr>
          <w:p w:rsidR="007043DC" w:rsidRPr="000235F0" w:rsidRDefault="007043DC">
            <w:pPr>
              <w:pStyle w:val="TableParagraph"/>
              <w:spacing w:before="3"/>
              <w:rPr>
                <w:b/>
                <w:sz w:val="27"/>
                <w:lang w:val="en-US"/>
              </w:rPr>
            </w:pPr>
          </w:p>
          <w:p w:rsidR="007043DC" w:rsidRPr="000235F0" w:rsidRDefault="000235F0">
            <w:pPr>
              <w:pStyle w:val="TableParagraph"/>
              <w:spacing w:line="268" w:lineRule="auto"/>
              <w:ind w:left="33"/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  <w:t>Services on development of the project "Water supply of drinking water for repair and production base"</w:t>
            </w:r>
          </w:p>
        </w:tc>
        <w:tc>
          <w:tcPr>
            <w:tcW w:w="1625" w:type="dxa"/>
            <w:vMerge/>
            <w:tcBorders>
              <w:top w:val="nil"/>
            </w:tcBorders>
          </w:tcPr>
          <w:p w:rsidR="007043DC" w:rsidRPr="000235F0" w:rsidRDefault="007043D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13" w:type="dxa"/>
          </w:tcPr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Pr="000235F0" w:rsidRDefault="007043DC">
            <w:pPr>
              <w:pStyle w:val="TableParagraph"/>
              <w:spacing w:before="10"/>
              <w:rPr>
                <w:b/>
                <w:sz w:val="17"/>
                <w:lang w:val="en-US"/>
              </w:rPr>
            </w:pPr>
          </w:p>
          <w:p w:rsidR="007043DC" w:rsidRDefault="000235F0">
            <w:pPr>
              <w:pStyle w:val="TableParagraph"/>
              <w:ind w:left="221" w:right="209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2014</w:t>
            </w:r>
          </w:p>
        </w:tc>
        <w:tc>
          <w:tcPr>
            <w:tcW w:w="1367" w:type="dxa"/>
          </w:tcPr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043DC" w:rsidRDefault="000235F0">
            <w:pPr>
              <w:pStyle w:val="TableParagraph"/>
              <w:ind w:right="101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2 350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</w:tcPr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043DC" w:rsidRDefault="000235F0">
            <w:pPr>
              <w:pStyle w:val="TableParagraph"/>
              <w:ind w:left="668"/>
              <w:rPr>
                <w:sz w:val="19"/>
              </w:rPr>
            </w:pPr>
            <w:r>
              <w:rPr>
                <w:w w:val="102"/>
                <w:sz w:val="19"/>
                <w:lang w:val="en-US"/>
              </w:rPr>
              <w:t>1</w:t>
            </w:r>
          </w:p>
        </w:tc>
        <w:tc>
          <w:tcPr>
            <w:tcW w:w="1224" w:type="dxa"/>
          </w:tcPr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043DC" w:rsidRDefault="000235F0">
            <w:pPr>
              <w:pStyle w:val="TableParagraph"/>
              <w:ind w:right="104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9 914</w:t>
            </w:r>
          </w:p>
        </w:tc>
        <w:tc>
          <w:tcPr>
            <w:tcW w:w="1743" w:type="dxa"/>
          </w:tcPr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043DC" w:rsidRDefault="000235F0">
            <w:pPr>
              <w:pStyle w:val="TableParagraph"/>
              <w:ind w:right="119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9 914</w:t>
            </w:r>
          </w:p>
        </w:tc>
        <w:tc>
          <w:tcPr>
            <w:tcW w:w="1278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314" w:type="dxa"/>
          </w:tcPr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043DC" w:rsidRDefault="000235F0">
            <w:pPr>
              <w:pStyle w:val="TableParagraph"/>
              <w:ind w:right="104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7 564</w:t>
            </w:r>
          </w:p>
        </w:tc>
        <w:tc>
          <w:tcPr>
            <w:tcW w:w="6499" w:type="dxa"/>
          </w:tcPr>
          <w:p w:rsidR="007043DC" w:rsidRPr="000235F0" w:rsidRDefault="000235F0">
            <w:pPr>
              <w:pStyle w:val="TableParagraph"/>
              <w:spacing w:before="3" w:line="268" w:lineRule="auto"/>
              <w:ind w:left="26" w:right="66"/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  <w:t>For 2014, it was planned to work on the development of design and estimate documentation for the project, but in connection with the production</w:t>
            </w:r>
          </w:p>
          <w:p w:rsidR="007043DC" w:rsidRPr="000235F0" w:rsidRDefault="000235F0">
            <w:pPr>
              <w:pStyle w:val="TableParagraph"/>
              <w:spacing w:line="268" w:lineRule="auto"/>
              <w:ind w:left="26"/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  <w:t>the need for construction and installation of technological pipes</w:t>
            </w:r>
          </w:p>
        </w:tc>
      </w:tr>
      <w:tr w:rsidR="007043DC">
        <w:trPr>
          <w:trHeight w:val="761"/>
        </w:trPr>
        <w:tc>
          <w:tcPr>
            <w:tcW w:w="618" w:type="dxa"/>
          </w:tcPr>
          <w:p w:rsidR="007043DC" w:rsidRPr="000235F0" w:rsidRDefault="007043DC">
            <w:pPr>
              <w:pStyle w:val="TableParagraph"/>
              <w:spacing w:before="4"/>
              <w:rPr>
                <w:b/>
                <w:sz w:val="23"/>
                <w:lang w:val="en-US"/>
              </w:rPr>
            </w:pPr>
          </w:p>
          <w:p w:rsidR="007043DC" w:rsidRDefault="000235F0">
            <w:pPr>
              <w:pStyle w:val="TableParagraph"/>
              <w:ind w:left="97" w:right="85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2.16.</w:t>
            </w:r>
          </w:p>
        </w:tc>
        <w:tc>
          <w:tcPr>
            <w:tcW w:w="5104" w:type="dxa"/>
          </w:tcPr>
          <w:p w:rsidR="007043DC" w:rsidRPr="000235F0" w:rsidRDefault="000235F0">
            <w:pPr>
              <w:pStyle w:val="TableParagraph"/>
              <w:spacing w:before="147" w:line="268" w:lineRule="auto"/>
              <w:ind w:left="33"/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  <w:t>Design services to strengthen the supporting structures of the building</w:t>
            </w:r>
          </w:p>
        </w:tc>
        <w:tc>
          <w:tcPr>
            <w:tcW w:w="1625" w:type="dxa"/>
            <w:vMerge/>
            <w:tcBorders>
              <w:top w:val="nil"/>
            </w:tcBorders>
          </w:tcPr>
          <w:p w:rsidR="007043DC" w:rsidRPr="000235F0" w:rsidRDefault="007043D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13" w:type="dxa"/>
          </w:tcPr>
          <w:p w:rsidR="007043DC" w:rsidRPr="000235F0" w:rsidRDefault="007043DC">
            <w:pPr>
              <w:pStyle w:val="TableParagraph"/>
              <w:spacing w:before="4"/>
              <w:rPr>
                <w:b/>
                <w:sz w:val="23"/>
                <w:lang w:val="en-US"/>
              </w:rPr>
            </w:pPr>
          </w:p>
          <w:p w:rsidR="007043DC" w:rsidRDefault="000235F0">
            <w:pPr>
              <w:pStyle w:val="TableParagraph"/>
              <w:ind w:left="221" w:right="209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2014</w:t>
            </w:r>
          </w:p>
        </w:tc>
        <w:tc>
          <w:tcPr>
            <w:tcW w:w="1367" w:type="dxa"/>
          </w:tcPr>
          <w:p w:rsidR="007043DC" w:rsidRDefault="007043D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043DC" w:rsidRDefault="000235F0">
            <w:pPr>
              <w:pStyle w:val="TableParagraph"/>
              <w:ind w:right="101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1 500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</w:tcPr>
          <w:p w:rsidR="007043DC" w:rsidRDefault="007043D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043DC" w:rsidRDefault="000235F0">
            <w:pPr>
              <w:pStyle w:val="TableParagraph"/>
              <w:ind w:left="668"/>
              <w:rPr>
                <w:sz w:val="19"/>
              </w:rPr>
            </w:pPr>
            <w:r>
              <w:rPr>
                <w:w w:val="102"/>
                <w:sz w:val="19"/>
                <w:lang w:val="en-US"/>
              </w:rPr>
              <w:t>1</w:t>
            </w:r>
          </w:p>
        </w:tc>
        <w:tc>
          <w:tcPr>
            <w:tcW w:w="1224" w:type="dxa"/>
          </w:tcPr>
          <w:p w:rsidR="007043DC" w:rsidRDefault="007043D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043DC" w:rsidRDefault="000235F0">
            <w:pPr>
              <w:pStyle w:val="TableParagraph"/>
              <w:ind w:right="104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1 500</w:t>
            </w:r>
          </w:p>
        </w:tc>
        <w:tc>
          <w:tcPr>
            <w:tcW w:w="1743" w:type="dxa"/>
          </w:tcPr>
          <w:p w:rsidR="007043DC" w:rsidRDefault="007043D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043DC" w:rsidRDefault="000235F0">
            <w:pPr>
              <w:pStyle w:val="TableParagraph"/>
              <w:ind w:right="119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1 500</w:t>
            </w:r>
          </w:p>
        </w:tc>
        <w:tc>
          <w:tcPr>
            <w:tcW w:w="1278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314" w:type="dxa"/>
          </w:tcPr>
          <w:p w:rsidR="007043DC" w:rsidRDefault="007043D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043DC" w:rsidRDefault="000235F0">
            <w:pPr>
              <w:pStyle w:val="TableParagraph"/>
              <w:ind w:right="167"/>
              <w:jc w:val="right"/>
              <w:rPr>
                <w:sz w:val="19"/>
              </w:rPr>
            </w:pPr>
            <w:r>
              <w:rPr>
                <w:w w:val="102"/>
                <w:sz w:val="19"/>
                <w:lang w:val="en-US"/>
              </w:rPr>
              <w:t>-</w:t>
            </w:r>
          </w:p>
        </w:tc>
        <w:tc>
          <w:tcPr>
            <w:tcW w:w="6499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</w:tr>
      <w:tr w:rsidR="007043DC">
        <w:trPr>
          <w:trHeight w:val="761"/>
        </w:trPr>
        <w:tc>
          <w:tcPr>
            <w:tcW w:w="618" w:type="dxa"/>
          </w:tcPr>
          <w:p w:rsidR="007043DC" w:rsidRDefault="007043D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043DC" w:rsidRDefault="000235F0">
            <w:pPr>
              <w:pStyle w:val="TableParagraph"/>
              <w:ind w:left="97" w:right="85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2.17.</w:t>
            </w:r>
          </w:p>
        </w:tc>
        <w:tc>
          <w:tcPr>
            <w:tcW w:w="5104" w:type="dxa"/>
          </w:tcPr>
          <w:p w:rsidR="007043DC" w:rsidRPr="000235F0" w:rsidRDefault="000235F0">
            <w:pPr>
              <w:pStyle w:val="TableParagraph"/>
              <w:spacing w:before="147" w:line="268" w:lineRule="auto"/>
              <w:ind w:left="33" w:right="1444"/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  <w:t>Device strengthening the supporting structures of the administrative building</w:t>
            </w:r>
          </w:p>
        </w:tc>
        <w:tc>
          <w:tcPr>
            <w:tcW w:w="1625" w:type="dxa"/>
            <w:vMerge/>
            <w:tcBorders>
              <w:top w:val="nil"/>
            </w:tcBorders>
          </w:tcPr>
          <w:p w:rsidR="007043DC" w:rsidRPr="000235F0" w:rsidRDefault="007043D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13" w:type="dxa"/>
          </w:tcPr>
          <w:p w:rsidR="007043DC" w:rsidRPr="000235F0" w:rsidRDefault="007043DC">
            <w:pPr>
              <w:pStyle w:val="TableParagraph"/>
              <w:spacing w:before="5"/>
              <w:rPr>
                <w:b/>
                <w:sz w:val="23"/>
                <w:lang w:val="en-US"/>
              </w:rPr>
            </w:pPr>
          </w:p>
          <w:p w:rsidR="007043DC" w:rsidRDefault="000235F0">
            <w:pPr>
              <w:pStyle w:val="TableParagraph"/>
              <w:ind w:left="221" w:right="209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2014</w:t>
            </w:r>
          </w:p>
        </w:tc>
        <w:tc>
          <w:tcPr>
            <w:tcW w:w="1367" w:type="dxa"/>
          </w:tcPr>
          <w:p w:rsidR="007043DC" w:rsidRDefault="007043D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043DC" w:rsidRDefault="000235F0">
            <w:pPr>
              <w:pStyle w:val="TableParagraph"/>
              <w:ind w:right="101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2 404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</w:tcPr>
          <w:p w:rsidR="007043DC" w:rsidRDefault="007043D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043DC" w:rsidRDefault="000235F0">
            <w:pPr>
              <w:pStyle w:val="TableParagraph"/>
              <w:ind w:left="668"/>
              <w:rPr>
                <w:sz w:val="19"/>
              </w:rPr>
            </w:pPr>
            <w:r>
              <w:rPr>
                <w:w w:val="102"/>
                <w:sz w:val="19"/>
                <w:lang w:val="en-US"/>
              </w:rPr>
              <w:t>1</w:t>
            </w:r>
          </w:p>
        </w:tc>
        <w:tc>
          <w:tcPr>
            <w:tcW w:w="1224" w:type="dxa"/>
          </w:tcPr>
          <w:p w:rsidR="007043DC" w:rsidRDefault="007043D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043DC" w:rsidRDefault="000235F0">
            <w:pPr>
              <w:pStyle w:val="TableParagraph"/>
              <w:ind w:right="104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2 404</w:t>
            </w:r>
          </w:p>
        </w:tc>
        <w:tc>
          <w:tcPr>
            <w:tcW w:w="1743" w:type="dxa"/>
          </w:tcPr>
          <w:p w:rsidR="007043DC" w:rsidRDefault="007043D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043DC" w:rsidRDefault="000235F0">
            <w:pPr>
              <w:pStyle w:val="TableParagraph"/>
              <w:ind w:right="119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2 404</w:t>
            </w:r>
          </w:p>
        </w:tc>
        <w:tc>
          <w:tcPr>
            <w:tcW w:w="1278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314" w:type="dxa"/>
          </w:tcPr>
          <w:p w:rsidR="007043DC" w:rsidRDefault="007043D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043DC" w:rsidRDefault="000235F0">
            <w:pPr>
              <w:pStyle w:val="TableParagraph"/>
              <w:ind w:right="167"/>
              <w:jc w:val="right"/>
              <w:rPr>
                <w:sz w:val="19"/>
              </w:rPr>
            </w:pPr>
            <w:r>
              <w:rPr>
                <w:w w:val="102"/>
                <w:sz w:val="19"/>
                <w:lang w:val="en-US"/>
              </w:rPr>
              <w:t>-</w:t>
            </w:r>
          </w:p>
        </w:tc>
        <w:tc>
          <w:tcPr>
            <w:tcW w:w="6499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</w:tr>
      <w:tr w:rsidR="007043DC" w:rsidRPr="00AA0966">
        <w:trPr>
          <w:trHeight w:val="986"/>
        </w:trPr>
        <w:tc>
          <w:tcPr>
            <w:tcW w:w="618" w:type="dxa"/>
          </w:tcPr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0235F0">
            <w:pPr>
              <w:pStyle w:val="TableParagraph"/>
              <w:spacing w:before="152"/>
              <w:ind w:left="97" w:right="85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2.18.</w:t>
            </w:r>
          </w:p>
        </w:tc>
        <w:tc>
          <w:tcPr>
            <w:tcW w:w="5104" w:type="dxa"/>
          </w:tcPr>
          <w:p w:rsidR="007043DC" w:rsidRPr="000235F0" w:rsidRDefault="000235F0">
            <w:pPr>
              <w:pStyle w:val="TableParagraph"/>
              <w:spacing w:before="138" w:line="268" w:lineRule="auto"/>
              <w:ind w:left="33" w:right="283"/>
              <w:jc w:val="both"/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  <w:t>Works on installation and dismantling of equipment (T-1 power transformer 110/35 / 6kV “Plato” substation) and transportation of power transformers</w:t>
            </w:r>
          </w:p>
        </w:tc>
        <w:tc>
          <w:tcPr>
            <w:tcW w:w="1625" w:type="dxa"/>
            <w:vMerge/>
            <w:tcBorders>
              <w:top w:val="nil"/>
            </w:tcBorders>
          </w:tcPr>
          <w:p w:rsidR="007043DC" w:rsidRPr="000235F0" w:rsidRDefault="007043D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13" w:type="dxa"/>
          </w:tcPr>
          <w:p w:rsidR="007043DC" w:rsidRPr="000235F0" w:rsidRDefault="007043DC">
            <w:pPr>
              <w:pStyle w:val="TableParagraph"/>
              <w:rPr>
                <w:b/>
                <w:sz w:val="20"/>
                <w:lang w:val="en-US"/>
              </w:rPr>
            </w:pPr>
          </w:p>
          <w:p w:rsidR="007043DC" w:rsidRDefault="000235F0">
            <w:pPr>
              <w:pStyle w:val="TableParagraph"/>
              <w:spacing w:before="152"/>
              <w:ind w:left="221" w:right="209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2014</w:t>
            </w:r>
          </w:p>
        </w:tc>
        <w:tc>
          <w:tcPr>
            <w:tcW w:w="1367" w:type="dxa"/>
          </w:tcPr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0235F0">
            <w:pPr>
              <w:pStyle w:val="TableParagraph"/>
              <w:spacing w:before="152"/>
              <w:ind w:right="102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13 104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314" w:type="dxa"/>
          </w:tcPr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0235F0">
            <w:pPr>
              <w:pStyle w:val="TableParagraph"/>
              <w:tabs>
                <w:tab w:val="left" w:pos="508"/>
              </w:tabs>
              <w:spacing w:before="152"/>
              <w:ind w:right="123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-</w:t>
            </w:r>
            <w:r>
              <w:rPr>
                <w:sz w:val="19"/>
                <w:lang w:val="en-US"/>
              </w:rPr>
              <w:tab/>
              <w:t>13 104</w:t>
            </w:r>
          </w:p>
        </w:tc>
        <w:tc>
          <w:tcPr>
            <w:tcW w:w="6499" w:type="dxa"/>
          </w:tcPr>
          <w:p w:rsidR="007043DC" w:rsidRPr="000235F0" w:rsidRDefault="000235F0">
            <w:pPr>
              <w:pStyle w:val="TableParagraph"/>
              <w:spacing w:before="3"/>
              <w:ind w:left="26"/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  <w:t>The work carried out on its own, the economy is aimed at</w:t>
            </w:r>
          </w:p>
          <w:p w:rsidR="007043DC" w:rsidRPr="000235F0" w:rsidRDefault="000235F0" w:rsidP="00AA0966">
            <w:pPr>
              <w:pStyle w:val="TableParagraph"/>
              <w:spacing w:before="25" w:line="268" w:lineRule="auto"/>
              <w:ind w:left="26" w:right="123"/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  <w:t>implementation of the investment project "Implementation of the project on ASCEA in 6-10 / 0.4 kV networks of MRP</w:t>
            </w:r>
            <w:r w:rsidR="00AA0966">
              <w:rPr>
                <w:sz w:val="19"/>
                <w:lang w:val="en-US"/>
              </w:rPr>
              <w:t>G</w:t>
            </w:r>
            <w:r>
              <w:rPr>
                <w:sz w:val="19"/>
                <w:lang w:val="en-US"/>
              </w:rPr>
              <w:t>C JSC with the introduction of remote control and telemetry"</w:t>
            </w:r>
          </w:p>
        </w:tc>
      </w:tr>
      <w:tr w:rsidR="007043DC">
        <w:trPr>
          <w:trHeight w:val="490"/>
        </w:trPr>
        <w:tc>
          <w:tcPr>
            <w:tcW w:w="618" w:type="dxa"/>
          </w:tcPr>
          <w:p w:rsidR="007043DC" w:rsidRDefault="000235F0">
            <w:pPr>
              <w:pStyle w:val="TableParagraph"/>
              <w:spacing w:before="138"/>
              <w:ind w:left="11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  <w:lang w:val="en-US"/>
              </w:rPr>
              <w:t>3</w:t>
            </w:r>
          </w:p>
        </w:tc>
        <w:tc>
          <w:tcPr>
            <w:tcW w:w="5104" w:type="dxa"/>
          </w:tcPr>
          <w:p w:rsidR="007043DC" w:rsidRDefault="000235F0">
            <w:pPr>
              <w:pStyle w:val="TableParagraph"/>
              <w:spacing w:before="138"/>
              <w:ind w:left="33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Technical re-equipment</w:t>
            </w:r>
          </w:p>
        </w:tc>
        <w:tc>
          <w:tcPr>
            <w:tcW w:w="1625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367" w:type="dxa"/>
          </w:tcPr>
          <w:p w:rsidR="007043DC" w:rsidRDefault="000235F0">
            <w:pPr>
              <w:pStyle w:val="TableParagraph"/>
              <w:spacing w:before="138"/>
              <w:ind w:right="102"/>
              <w:jc w:val="right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375,467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7043DC" w:rsidRDefault="000235F0">
            <w:pPr>
              <w:pStyle w:val="TableParagraph"/>
              <w:spacing w:before="138"/>
              <w:ind w:right="104"/>
              <w:jc w:val="right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289,462</w:t>
            </w:r>
          </w:p>
        </w:tc>
        <w:tc>
          <w:tcPr>
            <w:tcW w:w="1743" w:type="dxa"/>
          </w:tcPr>
          <w:p w:rsidR="007043DC" w:rsidRDefault="000235F0">
            <w:pPr>
              <w:pStyle w:val="TableParagraph"/>
              <w:spacing w:before="138"/>
              <w:ind w:right="119"/>
              <w:jc w:val="right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289,462</w:t>
            </w:r>
          </w:p>
        </w:tc>
        <w:tc>
          <w:tcPr>
            <w:tcW w:w="1278" w:type="dxa"/>
          </w:tcPr>
          <w:p w:rsidR="007043DC" w:rsidRDefault="000235F0">
            <w:pPr>
              <w:pStyle w:val="TableParagraph"/>
              <w:spacing w:before="138"/>
              <w:ind w:right="147"/>
              <w:jc w:val="right"/>
              <w:rPr>
                <w:b/>
                <w:sz w:val="19"/>
              </w:rPr>
            </w:pPr>
            <w:r>
              <w:rPr>
                <w:b/>
                <w:w w:val="102"/>
                <w:sz w:val="19"/>
                <w:lang w:val="en-US"/>
              </w:rPr>
              <w:t>-</w:t>
            </w:r>
          </w:p>
        </w:tc>
        <w:tc>
          <w:tcPr>
            <w:tcW w:w="1224" w:type="dxa"/>
          </w:tcPr>
          <w:p w:rsidR="007043DC" w:rsidRDefault="000235F0">
            <w:pPr>
              <w:pStyle w:val="TableParagraph"/>
              <w:spacing w:before="138"/>
              <w:ind w:right="148"/>
              <w:jc w:val="right"/>
              <w:rPr>
                <w:b/>
                <w:sz w:val="19"/>
              </w:rPr>
            </w:pPr>
            <w:r>
              <w:rPr>
                <w:b/>
                <w:w w:val="102"/>
                <w:sz w:val="19"/>
                <w:lang w:val="en-US"/>
              </w:rPr>
              <w:t>-</w:t>
            </w:r>
          </w:p>
        </w:tc>
        <w:tc>
          <w:tcPr>
            <w:tcW w:w="1314" w:type="dxa"/>
          </w:tcPr>
          <w:p w:rsidR="007043DC" w:rsidRDefault="000235F0">
            <w:pPr>
              <w:pStyle w:val="TableParagraph"/>
              <w:tabs>
                <w:tab w:val="left" w:pos="508"/>
              </w:tabs>
              <w:spacing w:before="138"/>
              <w:ind w:right="123"/>
              <w:jc w:val="right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-</w:t>
            </w:r>
            <w:r>
              <w:rPr>
                <w:b/>
                <w:sz w:val="19"/>
                <w:lang w:val="en-US"/>
              </w:rPr>
              <w:tab/>
              <w:t>86 005</w:t>
            </w:r>
          </w:p>
        </w:tc>
        <w:tc>
          <w:tcPr>
            <w:tcW w:w="6499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</w:tr>
      <w:tr w:rsidR="007043DC">
        <w:trPr>
          <w:trHeight w:val="729"/>
        </w:trPr>
        <w:tc>
          <w:tcPr>
            <w:tcW w:w="618" w:type="dxa"/>
          </w:tcPr>
          <w:p w:rsidR="007043DC" w:rsidRDefault="007043DC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043DC" w:rsidRDefault="000235F0">
            <w:pPr>
              <w:pStyle w:val="TableParagraph"/>
              <w:ind w:left="97" w:right="85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3.1.</w:t>
            </w:r>
          </w:p>
        </w:tc>
        <w:tc>
          <w:tcPr>
            <w:tcW w:w="5104" w:type="dxa"/>
          </w:tcPr>
          <w:p w:rsidR="007043DC" w:rsidRPr="000235F0" w:rsidRDefault="000235F0">
            <w:pPr>
              <w:pStyle w:val="TableParagraph"/>
              <w:spacing w:before="129" w:line="268" w:lineRule="auto"/>
              <w:ind w:left="33"/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  <w:t>Acquisition of production equipment, instruments and installations</w:t>
            </w:r>
          </w:p>
        </w:tc>
        <w:tc>
          <w:tcPr>
            <w:tcW w:w="1625" w:type="dxa"/>
            <w:vMerge/>
            <w:tcBorders>
              <w:top w:val="nil"/>
            </w:tcBorders>
          </w:tcPr>
          <w:p w:rsidR="007043DC" w:rsidRPr="000235F0" w:rsidRDefault="007043D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13" w:type="dxa"/>
          </w:tcPr>
          <w:p w:rsidR="007043DC" w:rsidRPr="000235F0" w:rsidRDefault="007043DC">
            <w:pPr>
              <w:pStyle w:val="TableParagraph"/>
              <w:spacing w:before="9"/>
              <w:rPr>
                <w:b/>
                <w:sz w:val="21"/>
                <w:lang w:val="en-US"/>
              </w:rPr>
            </w:pPr>
          </w:p>
          <w:p w:rsidR="007043DC" w:rsidRDefault="000235F0">
            <w:pPr>
              <w:pStyle w:val="TableParagraph"/>
              <w:ind w:left="221" w:right="209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2014</w:t>
            </w:r>
          </w:p>
        </w:tc>
        <w:tc>
          <w:tcPr>
            <w:tcW w:w="1367" w:type="dxa"/>
          </w:tcPr>
          <w:p w:rsidR="007043DC" w:rsidRDefault="007043DC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043DC" w:rsidRDefault="000235F0">
            <w:pPr>
              <w:pStyle w:val="TableParagraph"/>
              <w:ind w:right="102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31 821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 w:val="restart"/>
          </w:tcPr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spacing w:before="3"/>
              <w:rPr>
                <w:b/>
              </w:rPr>
            </w:pPr>
          </w:p>
          <w:p w:rsidR="007043DC" w:rsidRDefault="000235F0">
            <w:pPr>
              <w:pStyle w:val="TableParagraph"/>
              <w:spacing w:line="268" w:lineRule="auto"/>
              <w:ind w:left="407" w:right="193" w:hanging="190"/>
              <w:rPr>
                <w:sz w:val="19"/>
              </w:rPr>
            </w:pPr>
            <w:r>
              <w:rPr>
                <w:sz w:val="19"/>
                <w:lang w:val="en-US"/>
              </w:rPr>
              <w:t>Own funds</w:t>
            </w:r>
          </w:p>
        </w:tc>
        <w:tc>
          <w:tcPr>
            <w:tcW w:w="1445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7043DC" w:rsidRDefault="007043DC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043DC" w:rsidRDefault="000235F0">
            <w:pPr>
              <w:pStyle w:val="TableParagraph"/>
              <w:ind w:right="104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31 821</w:t>
            </w:r>
          </w:p>
        </w:tc>
        <w:tc>
          <w:tcPr>
            <w:tcW w:w="1743" w:type="dxa"/>
          </w:tcPr>
          <w:p w:rsidR="007043DC" w:rsidRDefault="007043DC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043DC" w:rsidRDefault="000235F0">
            <w:pPr>
              <w:pStyle w:val="TableParagraph"/>
              <w:ind w:right="119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31 821</w:t>
            </w:r>
          </w:p>
        </w:tc>
        <w:tc>
          <w:tcPr>
            <w:tcW w:w="1278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314" w:type="dxa"/>
          </w:tcPr>
          <w:p w:rsidR="007043DC" w:rsidRDefault="007043DC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043DC" w:rsidRDefault="000235F0">
            <w:pPr>
              <w:pStyle w:val="TableParagraph"/>
              <w:ind w:right="167"/>
              <w:jc w:val="right"/>
              <w:rPr>
                <w:sz w:val="19"/>
              </w:rPr>
            </w:pPr>
            <w:r>
              <w:rPr>
                <w:w w:val="102"/>
                <w:sz w:val="19"/>
                <w:lang w:val="en-US"/>
              </w:rPr>
              <w:t>-</w:t>
            </w:r>
          </w:p>
        </w:tc>
        <w:tc>
          <w:tcPr>
            <w:tcW w:w="6499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</w:tr>
      <w:tr w:rsidR="007043DC">
        <w:trPr>
          <w:trHeight w:val="436"/>
        </w:trPr>
        <w:tc>
          <w:tcPr>
            <w:tcW w:w="618" w:type="dxa"/>
          </w:tcPr>
          <w:p w:rsidR="007043DC" w:rsidRDefault="000235F0">
            <w:pPr>
              <w:pStyle w:val="TableParagraph"/>
              <w:spacing w:before="106"/>
              <w:ind w:left="97" w:right="85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3.2.</w:t>
            </w:r>
          </w:p>
        </w:tc>
        <w:tc>
          <w:tcPr>
            <w:tcW w:w="5104" w:type="dxa"/>
          </w:tcPr>
          <w:p w:rsidR="007043DC" w:rsidRPr="000235F0" w:rsidRDefault="000235F0">
            <w:pPr>
              <w:pStyle w:val="TableParagraph"/>
              <w:spacing w:before="106"/>
              <w:ind w:left="33"/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  <w:t>Purchase of furniture for industrial premises</w:t>
            </w:r>
          </w:p>
        </w:tc>
        <w:tc>
          <w:tcPr>
            <w:tcW w:w="1625" w:type="dxa"/>
            <w:vMerge/>
            <w:tcBorders>
              <w:top w:val="nil"/>
            </w:tcBorders>
          </w:tcPr>
          <w:p w:rsidR="007043DC" w:rsidRPr="000235F0" w:rsidRDefault="007043D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13" w:type="dxa"/>
          </w:tcPr>
          <w:p w:rsidR="007043DC" w:rsidRDefault="000235F0">
            <w:pPr>
              <w:pStyle w:val="TableParagraph"/>
              <w:spacing w:before="106"/>
              <w:ind w:left="221" w:right="209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2014</w:t>
            </w:r>
          </w:p>
        </w:tc>
        <w:tc>
          <w:tcPr>
            <w:tcW w:w="1367" w:type="dxa"/>
          </w:tcPr>
          <w:p w:rsidR="007043DC" w:rsidRDefault="000235F0">
            <w:pPr>
              <w:pStyle w:val="TableParagraph"/>
              <w:spacing w:before="106"/>
              <w:ind w:right="102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14 181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7043DC" w:rsidRDefault="000235F0">
            <w:pPr>
              <w:pStyle w:val="TableParagraph"/>
              <w:spacing w:before="106"/>
              <w:ind w:right="104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14 181</w:t>
            </w:r>
          </w:p>
        </w:tc>
        <w:tc>
          <w:tcPr>
            <w:tcW w:w="1743" w:type="dxa"/>
          </w:tcPr>
          <w:p w:rsidR="007043DC" w:rsidRDefault="000235F0">
            <w:pPr>
              <w:pStyle w:val="TableParagraph"/>
              <w:spacing w:before="106"/>
              <w:ind w:right="119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14 181</w:t>
            </w:r>
          </w:p>
        </w:tc>
        <w:tc>
          <w:tcPr>
            <w:tcW w:w="1278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314" w:type="dxa"/>
          </w:tcPr>
          <w:p w:rsidR="007043DC" w:rsidRDefault="000235F0">
            <w:pPr>
              <w:pStyle w:val="TableParagraph"/>
              <w:spacing w:before="106"/>
              <w:ind w:right="167"/>
              <w:jc w:val="right"/>
              <w:rPr>
                <w:sz w:val="19"/>
              </w:rPr>
            </w:pPr>
            <w:r>
              <w:rPr>
                <w:w w:val="102"/>
                <w:sz w:val="19"/>
                <w:lang w:val="en-US"/>
              </w:rPr>
              <w:t>-</w:t>
            </w:r>
          </w:p>
        </w:tc>
        <w:tc>
          <w:tcPr>
            <w:tcW w:w="6499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</w:tr>
      <w:tr w:rsidR="007043DC" w:rsidRPr="00AA0966">
        <w:trPr>
          <w:trHeight w:val="1248"/>
        </w:trPr>
        <w:tc>
          <w:tcPr>
            <w:tcW w:w="618" w:type="dxa"/>
          </w:tcPr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7043DC" w:rsidRDefault="000235F0">
            <w:pPr>
              <w:pStyle w:val="TableParagraph"/>
              <w:ind w:left="97" w:right="85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3.3.</w:t>
            </w:r>
          </w:p>
        </w:tc>
        <w:tc>
          <w:tcPr>
            <w:tcW w:w="5104" w:type="dxa"/>
          </w:tcPr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7043DC" w:rsidRDefault="000235F0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  <w:lang w:val="en-US"/>
              </w:rPr>
              <w:t>Acquisition of technological vehicles</w:t>
            </w:r>
          </w:p>
        </w:tc>
        <w:tc>
          <w:tcPr>
            <w:tcW w:w="1625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</w:tcPr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7043DC" w:rsidRDefault="000235F0">
            <w:pPr>
              <w:pStyle w:val="TableParagraph"/>
              <w:ind w:left="221" w:right="209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2014</w:t>
            </w:r>
          </w:p>
        </w:tc>
        <w:tc>
          <w:tcPr>
            <w:tcW w:w="1367" w:type="dxa"/>
          </w:tcPr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7043DC" w:rsidRDefault="000235F0">
            <w:pPr>
              <w:pStyle w:val="TableParagraph"/>
              <w:ind w:right="102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263,979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</w:tcPr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7043DC" w:rsidRDefault="000235F0">
            <w:pPr>
              <w:pStyle w:val="TableParagraph"/>
              <w:ind w:left="618"/>
              <w:rPr>
                <w:sz w:val="19"/>
              </w:rPr>
            </w:pPr>
            <w:r>
              <w:rPr>
                <w:sz w:val="19"/>
                <w:lang w:val="en-US"/>
              </w:rPr>
              <w:t>14</w:t>
            </w:r>
          </w:p>
        </w:tc>
        <w:tc>
          <w:tcPr>
            <w:tcW w:w="1224" w:type="dxa"/>
          </w:tcPr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7043DC" w:rsidRDefault="000235F0">
            <w:pPr>
              <w:pStyle w:val="TableParagraph"/>
              <w:ind w:right="104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177,974</w:t>
            </w:r>
          </w:p>
        </w:tc>
        <w:tc>
          <w:tcPr>
            <w:tcW w:w="1743" w:type="dxa"/>
          </w:tcPr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7043DC" w:rsidRDefault="000235F0">
            <w:pPr>
              <w:pStyle w:val="TableParagraph"/>
              <w:ind w:right="119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177,974</w:t>
            </w:r>
          </w:p>
        </w:tc>
        <w:tc>
          <w:tcPr>
            <w:tcW w:w="1278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314" w:type="dxa"/>
          </w:tcPr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7043D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7043DC" w:rsidRDefault="000235F0">
            <w:pPr>
              <w:pStyle w:val="TableParagraph"/>
              <w:tabs>
                <w:tab w:val="left" w:pos="508"/>
              </w:tabs>
              <w:ind w:right="123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-</w:t>
            </w:r>
            <w:r>
              <w:rPr>
                <w:sz w:val="19"/>
                <w:lang w:val="en-US"/>
              </w:rPr>
              <w:tab/>
              <w:t>86 005</w:t>
            </w:r>
          </w:p>
        </w:tc>
        <w:tc>
          <w:tcPr>
            <w:tcW w:w="6499" w:type="dxa"/>
          </w:tcPr>
          <w:p w:rsidR="007043DC" w:rsidRPr="000235F0" w:rsidRDefault="000235F0" w:rsidP="00AA0966">
            <w:pPr>
              <w:pStyle w:val="TableParagraph"/>
              <w:spacing w:before="3" w:line="268" w:lineRule="auto"/>
              <w:ind w:left="26"/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  <w:t>In order to finance the project "Implementation of the project on ASCEA in networks 6-10 / 0.4kV MRP</w:t>
            </w:r>
            <w:r w:rsidR="00AA0966">
              <w:rPr>
                <w:sz w:val="19"/>
                <w:lang w:val="en-US"/>
              </w:rPr>
              <w:t>G</w:t>
            </w:r>
            <w:r>
              <w:rPr>
                <w:sz w:val="19"/>
                <w:lang w:val="en-US"/>
              </w:rPr>
              <w:t>C JSC with the introduction of remote control and telemetry", the number of purchased special equipment was reduced. The released funds were directed to the implementation of the investment project.</w:t>
            </w:r>
          </w:p>
        </w:tc>
      </w:tr>
      <w:tr w:rsidR="007043DC">
        <w:trPr>
          <w:trHeight w:val="490"/>
        </w:trPr>
        <w:tc>
          <w:tcPr>
            <w:tcW w:w="618" w:type="dxa"/>
          </w:tcPr>
          <w:p w:rsidR="007043DC" w:rsidRDefault="000235F0">
            <w:pPr>
              <w:pStyle w:val="TableParagraph"/>
              <w:spacing w:before="133"/>
              <w:ind w:left="97" w:right="85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3.4.</w:t>
            </w:r>
          </w:p>
        </w:tc>
        <w:tc>
          <w:tcPr>
            <w:tcW w:w="5104" w:type="dxa"/>
          </w:tcPr>
          <w:p w:rsidR="007043DC" w:rsidRPr="000235F0" w:rsidRDefault="000235F0">
            <w:pPr>
              <w:pStyle w:val="TableParagraph"/>
              <w:spacing w:before="12"/>
              <w:ind w:left="33"/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  <w:t>Acquisition of household and computer equipment for</w:t>
            </w:r>
          </w:p>
          <w:p w:rsidR="007043DC" w:rsidRDefault="000235F0">
            <w:pPr>
              <w:pStyle w:val="TableParagraph"/>
              <w:spacing w:before="25" w:line="215" w:lineRule="exact"/>
              <w:ind w:left="33"/>
              <w:rPr>
                <w:sz w:val="19"/>
              </w:rPr>
            </w:pPr>
            <w:r>
              <w:rPr>
                <w:sz w:val="19"/>
                <w:lang w:val="en-US"/>
              </w:rPr>
              <w:t>equipment of industrial premises</w:t>
            </w:r>
          </w:p>
        </w:tc>
        <w:tc>
          <w:tcPr>
            <w:tcW w:w="1625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</w:tcPr>
          <w:p w:rsidR="007043DC" w:rsidRDefault="000235F0">
            <w:pPr>
              <w:pStyle w:val="TableParagraph"/>
              <w:spacing w:before="133"/>
              <w:ind w:left="221" w:right="209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2014</w:t>
            </w:r>
          </w:p>
        </w:tc>
        <w:tc>
          <w:tcPr>
            <w:tcW w:w="1367" w:type="dxa"/>
          </w:tcPr>
          <w:p w:rsidR="007043DC" w:rsidRDefault="000235F0">
            <w:pPr>
              <w:pStyle w:val="TableParagraph"/>
              <w:spacing w:before="133"/>
              <w:ind w:right="102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11 028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7043DC" w:rsidRDefault="000235F0">
            <w:pPr>
              <w:pStyle w:val="TableParagraph"/>
              <w:spacing w:before="133"/>
              <w:ind w:right="104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11 028</w:t>
            </w:r>
          </w:p>
        </w:tc>
        <w:tc>
          <w:tcPr>
            <w:tcW w:w="1743" w:type="dxa"/>
          </w:tcPr>
          <w:p w:rsidR="007043DC" w:rsidRDefault="000235F0">
            <w:pPr>
              <w:pStyle w:val="TableParagraph"/>
              <w:spacing w:before="133"/>
              <w:ind w:right="119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11 028</w:t>
            </w:r>
          </w:p>
        </w:tc>
        <w:tc>
          <w:tcPr>
            <w:tcW w:w="1278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314" w:type="dxa"/>
          </w:tcPr>
          <w:p w:rsidR="007043DC" w:rsidRDefault="000235F0">
            <w:pPr>
              <w:pStyle w:val="TableParagraph"/>
              <w:spacing w:before="133"/>
              <w:ind w:right="167"/>
              <w:jc w:val="right"/>
              <w:rPr>
                <w:sz w:val="19"/>
              </w:rPr>
            </w:pPr>
            <w:r>
              <w:rPr>
                <w:w w:val="102"/>
                <w:sz w:val="19"/>
                <w:lang w:val="en-US"/>
              </w:rPr>
              <w:t>-</w:t>
            </w:r>
          </w:p>
        </w:tc>
        <w:tc>
          <w:tcPr>
            <w:tcW w:w="6499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</w:tr>
      <w:tr w:rsidR="007043DC">
        <w:trPr>
          <w:trHeight w:val="332"/>
        </w:trPr>
        <w:tc>
          <w:tcPr>
            <w:tcW w:w="618" w:type="dxa"/>
          </w:tcPr>
          <w:p w:rsidR="007043DC" w:rsidRDefault="000235F0">
            <w:pPr>
              <w:pStyle w:val="TableParagraph"/>
              <w:spacing w:before="52"/>
              <w:ind w:left="97" w:right="85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3.5.</w:t>
            </w:r>
          </w:p>
        </w:tc>
        <w:tc>
          <w:tcPr>
            <w:tcW w:w="5104" w:type="dxa"/>
          </w:tcPr>
          <w:p w:rsidR="007043DC" w:rsidRDefault="000235F0">
            <w:pPr>
              <w:pStyle w:val="TableParagraph"/>
              <w:spacing w:before="52"/>
              <w:ind w:left="33"/>
              <w:rPr>
                <w:sz w:val="19"/>
              </w:rPr>
            </w:pPr>
            <w:r>
              <w:rPr>
                <w:sz w:val="19"/>
                <w:lang w:val="en-US"/>
              </w:rPr>
              <w:t>Software</w:t>
            </w:r>
          </w:p>
        </w:tc>
        <w:tc>
          <w:tcPr>
            <w:tcW w:w="1625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</w:tcPr>
          <w:p w:rsidR="007043DC" w:rsidRDefault="000235F0">
            <w:pPr>
              <w:pStyle w:val="TableParagraph"/>
              <w:spacing w:before="52"/>
              <w:ind w:left="221" w:right="209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>2014</w:t>
            </w:r>
          </w:p>
        </w:tc>
        <w:tc>
          <w:tcPr>
            <w:tcW w:w="1367" w:type="dxa"/>
          </w:tcPr>
          <w:p w:rsidR="007043DC" w:rsidRDefault="000235F0">
            <w:pPr>
              <w:pStyle w:val="TableParagraph"/>
              <w:spacing w:before="52"/>
              <w:ind w:right="102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54 458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:rsidR="007043DC" w:rsidRDefault="007043DC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7043DC" w:rsidRDefault="000235F0">
            <w:pPr>
              <w:pStyle w:val="TableParagraph"/>
              <w:spacing w:before="52"/>
              <w:ind w:right="104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54 458</w:t>
            </w:r>
          </w:p>
        </w:tc>
        <w:tc>
          <w:tcPr>
            <w:tcW w:w="1743" w:type="dxa"/>
          </w:tcPr>
          <w:p w:rsidR="007043DC" w:rsidRDefault="000235F0">
            <w:pPr>
              <w:pStyle w:val="TableParagraph"/>
              <w:spacing w:before="52"/>
              <w:ind w:right="119"/>
              <w:jc w:val="right"/>
              <w:rPr>
                <w:sz w:val="19"/>
              </w:rPr>
            </w:pPr>
            <w:r>
              <w:rPr>
                <w:sz w:val="19"/>
                <w:lang w:val="en-US"/>
              </w:rPr>
              <w:t>54 458</w:t>
            </w:r>
          </w:p>
        </w:tc>
        <w:tc>
          <w:tcPr>
            <w:tcW w:w="1278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314" w:type="dxa"/>
          </w:tcPr>
          <w:p w:rsidR="007043DC" w:rsidRDefault="000235F0">
            <w:pPr>
              <w:pStyle w:val="TableParagraph"/>
              <w:spacing w:before="52"/>
              <w:ind w:right="167"/>
              <w:jc w:val="right"/>
              <w:rPr>
                <w:sz w:val="19"/>
              </w:rPr>
            </w:pPr>
            <w:r>
              <w:rPr>
                <w:w w:val="102"/>
                <w:sz w:val="19"/>
                <w:lang w:val="en-US"/>
              </w:rPr>
              <w:t>-</w:t>
            </w:r>
          </w:p>
        </w:tc>
        <w:tc>
          <w:tcPr>
            <w:tcW w:w="6499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</w:tr>
      <w:tr w:rsidR="007043DC">
        <w:trPr>
          <w:trHeight w:val="964"/>
        </w:trPr>
        <w:tc>
          <w:tcPr>
            <w:tcW w:w="618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5104" w:type="dxa"/>
          </w:tcPr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0235F0">
            <w:pPr>
              <w:pStyle w:val="TableParagraph"/>
              <w:spacing w:before="143"/>
              <w:ind w:left="33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TOTAL</w:t>
            </w:r>
          </w:p>
        </w:tc>
        <w:tc>
          <w:tcPr>
            <w:tcW w:w="1625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367" w:type="dxa"/>
          </w:tcPr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0235F0">
            <w:pPr>
              <w:pStyle w:val="TableParagraph"/>
              <w:spacing w:before="143"/>
              <w:ind w:right="179"/>
              <w:jc w:val="right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3 331 479</w:t>
            </w:r>
          </w:p>
        </w:tc>
        <w:tc>
          <w:tcPr>
            <w:tcW w:w="1200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485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264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0235F0">
            <w:pPr>
              <w:pStyle w:val="TableParagraph"/>
              <w:spacing w:before="143"/>
              <w:ind w:left="229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3 687 237</w:t>
            </w:r>
          </w:p>
        </w:tc>
        <w:tc>
          <w:tcPr>
            <w:tcW w:w="1743" w:type="dxa"/>
          </w:tcPr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0235F0">
            <w:pPr>
              <w:pStyle w:val="TableParagraph"/>
              <w:spacing w:before="143"/>
              <w:ind w:right="209"/>
              <w:jc w:val="right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614,769</w:t>
            </w:r>
          </w:p>
        </w:tc>
        <w:tc>
          <w:tcPr>
            <w:tcW w:w="1278" w:type="dxa"/>
          </w:tcPr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0235F0">
            <w:pPr>
              <w:pStyle w:val="TableParagraph"/>
              <w:spacing w:before="143"/>
              <w:ind w:right="192"/>
              <w:jc w:val="right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728,207</w:t>
            </w:r>
          </w:p>
        </w:tc>
        <w:tc>
          <w:tcPr>
            <w:tcW w:w="1224" w:type="dxa"/>
          </w:tcPr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0235F0">
            <w:pPr>
              <w:pStyle w:val="TableParagraph"/>
              <w:spacing w:before="143"/>
              <w:ind w:right="190"/>
              <w:jc w:val="right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2 344 262</w:t>
            </w:r>
          </w:p>
        </w:tc>
        <w:tc>
          <w:tcPr>
            <w:tcW w:w="1314" w:type="dxa"/>
          </w:tcPr>
          <w:p w:rsidR="007043DC" w:rsidRDefault="007043DC">
            <w:pPr>
              <w:pStyle w:val="TableParagraph"/>
              <w:rPr>
                <w:b/>
                <w:sz w:val="20"/>
              </w:rPr>
            </w:pPr>
          </w:p>
          <w:p w:rsidR="007043DC" w:rsidRDefault="000235F0">
            <w:pPr>
              <w:pStyle w:val="TableParagraph"/>
              <w:spacing w:before="143"/>
              <w:ind w:right="181"/>
              <w:jc w:val="right"/>
              <w:rPr>
                <w:b/>
                <w:sz w:val="19"/>
              </w:rPr>
            </w:pPr>
            <w:r>
              <w:rPr>
                <w:b/>
                <w:sz w:val="19"/>
                <w:lang w:val="en-US"/>
              </w:rPr>
              <w:t>355,759</w:t>
            </w:r>
          </w:p>
        </w:tc>
        <w:tc>
          <w:tcPr>
            <w:tcW w:w="6499" w:type="dxa"/>
          </w:tcPr>
          <w:p w:rsidR="007043DC" w:rsidRDefault="007043DC">
            <w:pPr>
              <w:pStyle w:val="TableParagraph"/>
              <w:rPr>
                <w:sz w:val="18"/>
              </w:rPr>
            </w:pPr>
          </w:p>
        </w:tc>
      </w:tr>
    </w:tbl>
    <w:p w:rsidR="007043DC" w:rsidRDefault="007043DC"/>
    <w:sectPr w:rsidR="007043DC">
      <w:pgSz w:w="31660" w:h="22380" w:orient="landscape"/>
      <w:pgMar w:top="1420" w:right="8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043DC"/>
    <w:rsid w:val="000235F0"/>
    <w:rsid w:val="007043DC"/>
    <w:rsid w:val="00AA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1577</Words>
  <Characters>8989</Characters>
  <Application>Microsoft Office Word</Application>
  <DocSecurity>0</DocSecurity>
  <Lines>74</Lines>
  <Paragraphs>21</Paragraphs>
  <ScaleCrop>false</ScaleCrop>
  <Company/>
  <LinksUpToDate>false</LinksUpToDate>
  <CharactersWithSpaces>10545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Enter</cp:lastModifiedBy>
  <cp:revision>3</cp:revision>
  <dcterms:created xsi:type="dcterms:W3CDTF">2019-04-08T17:05:00Z</dcterms:created>
  <dcterms:modified xsi:type="dcterms:W3CDTF">2019-04-16T11:49:00Z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2015-03-16T00:00:00Z</vt:filetime>
  </property>
  <property fmtid="{D5CDD505-2E9C-101B-9397-08002B2CF9AE}" pid="3" name="Creator">
    <vt:lpwstr>Xerox WorkCentre 5845</vt:lpwstr>
  </property>
  <property fmtid="{D5CDD505-2E9C-101B-9397-08002B2CF9AE}" pid="4" name="LastSaved">
    <vt:filetime>2019-04-08T00:00:00Z</vt:filetime>
  </property>
</Properties>
</file>